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b w:val="0"/>
          <w:bCs w:val="0"/>
          <w:color w:val="auto"/>
          <w:spacing w:val="-6"/>
          <w:sz w:val="44"/>
          <w:szCs w:val="44"/>
          <w:lang w:eastAsia="zh-CN"/>
        </w:rPr>
      </w:pPr>
      <w:bookmarkStart w:id="51" w:name="_GoBack"/>
      <w:bookmarkEnd w:id="51"/>
      <w:r>
        <w:rPr>
          <w:rFonts w:hint="eastAsia" w:ascii="方正小标宋简体" w:hAnsi="方正小标宋简体" w:eastAsia="方正小标宋简体" w:cs="方正小标宋简体"/>
          <w:b w:val="0"/>
          <w:bCs w:val="0"/>
          <w:color w:val="auto"/>
          <w:spacing w:val="-6"/>
          <w:sz w:val="44"/>
          <w:szCs w:val="44"/>
          <w:lang w:val="en-US" w:eastAsia="zh-CN"/>
        </w:rPr>
        <w:t>安徽省早期人民防空工程分类处置技术导则</w:t>
      </w:r>
    </w:p>
    <w:p>
      <w:pPr>
        <w:pStyle w:val="3"/>
        <w:keepNext/>
        <w:keepLines/>
        <w:pageBreakBefore w:val="0"/>
        <w:widowControl w:val="0"/>
        <w:kinsoku/>
        <w:wordWrap/>
        <w:overflowPunct/>
        <w:topLinePunct w:val="0"/>
        <w:autoSpaceDE/>
        <w:autoSpaceDN/>
        <w:bidi w:val="0"/>
        <w:adjustRightInd/>
        <w:snapToGrid/>
        <w:spacing w:before="10" w:after="10" w:line="500" w:lineRule="exact"/>
        <w:ind w:left="0" w:leftChars="0" w:right="0" w:rightChars="0" w:firstLine="640" w:firstLineChars="200"/>
        <w:jc w:val="left"/>
        <w:textAlignment w:val="auto"/>
        <w:outlineLvl w:val="0"/>
        <w:rPr>
          <w:rFonts w:hint="eastAsia" w:ascii="宋体" w:hAnsi="宋体" w:eastAsia="宋体" w:cs="宋体"/>
          <w:b w:val="0"/>
          <w:bCs w:val="0"/>
          <w:color w:val="auto"/>
          <w:kern w:val="2"/>
          <w:sz w:val="32"/>
          <w:szCs w:val="24"/>
          <w:lang w:val="en-US" w:eastAsia="zh-CN" w:bidi="ar-SA"/>
        </w:rPr>
      </w:pPr>
      <w:bookmarkStart w:id="0" w:name="_Toc69"/>
    </w:p>
    <w:p>
      <w:pPr>
        <w:pStyle w:val="5"/>
        <w:rPr>
          <w:rFonts w:hint="eastAsia" w:ascii="宋体" w:hAnsi="宋体" w:eastAsia="宋体" w:cs="宋体"/>
          <w:b/>
          <w:bCs w:val="0"/>
          <w:color w:val="auto"/>
          <w:lang w:val="en-US" w:eastAsia="zh-CN"/>
        </w:rPr>
      </w:pPr>
      <w:bookmarkStart w:id="1" w:name="_Toc17651"/>
      <w:r>
        <w:rPr>
          <w:rFonts w:hint="eastAsia" w:ascii="宋体" w:hAnsi="宋体" w:eastAsia="宋体" w:cs="宋体"/>
          <w:b/>
          <w:bCs w:val="0"/>
          <w:color w:val="auto"/>
          <w:lang w:val="en-US" w:eastAsia="zh-CN"/>
        </w:rPr>
        <w:t>1 总则</w:t>
      </w:r>
      <w:bookmarkEnd w:id="0"/>
      <w:bookmarkEnd w:id="1"/>
      <w:r>
        <w:rPr>
          <w:rFonts w:hint="eastAsia" w:ascii="宋体" w:hAnsi="宋体" w:eastAsia="宋体" w:cs="宋体"/>
          <w:b/>
          <w:bCs w:val="0"/>
          <w:color w:val="auto"/>
          <w:lang w:val="en-US" w:eastAsia="zh-CN"/>
        </w:rPr>
        <w:t xml:space="preserve"> </w:t>
      </w:r>
    </w:p>
    <w:p>
      <w:pPr>
        <w:pageBreakBefore w:val="0"/>
        <w:kinsoku/>
        <w:wordWrap/>
        <w:overflowPunct/>
        <w:topLinePunct w:val="0"/>
        <w:autoSpaceDE/>
        <w:autoSpaceDN/>
        <w:bidi w:val="0"/>
        <w:adjustRightInd/>
        <w:snapToGrid/>
        <w:spacing w:line="500" w:lineRule="exact"/>
        <w:textAlignment w:val="auto"/>
        <w:rPr>
          <w:rFonts w:hint="eastAsia"/>
          <w:b w:val="0"/>
          <w:bCs w:val="0"/>
          <w:color w:val="auto"/>
          <w:lang w:val="en-US" w:eastAsia="zh-CN"/>
        </w:rPr>
      </w:pPr>
    </w:p>
    <w:p>
      <w:pPr>
        <w:pageBreakBefore w:val="0"/>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1.1  为保障人防工程的安全使用和管理，保障人民生命财产安全，建立健全人防工程治理、退出机制,对存在隐患的早期人防工程进行分类鉴定、处置，制定本导则。</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1.2  </w:t>
      </w:r>
      <w:r>
        <w:rPr>
          <w:rFonts w:hint="eastAsia" w:ascii="宋体" w:hAnsi="宋体" w:eastAsia="宋体" w:cs="宋体"/>
          <w:b w:val="0"/>
          <w:bCs w:val="0"/>
          <w:color w:val="auto"/>
          <w:sz w:val="28"/>
          <w:szCs w:val="28"/>
          <w:lang w:eastAsia="zh-CN"/>
        </w:rPr>
        <w:t>人防工程是指为保障战时人员与物资掩蔽、人民防空指挥、医疗救护而单独修建的地下防护建筑以及结合地面建筑修建的战时可用于防空的地下室</w:t>
      </w:r>
      <w:r>
        <w:rPr>
          <w:rFonts w:hint="eastAsia" w:ascii="宋体" w:hAnsi="宋体" w:eastAsia="宋体" w:cs="宋体"/>
          <w:b w:val="0"/>
          <w:bCs w:val="0"/>
          <w:color w:val="auto"/>
          <w:sz w:val="28"/>
          <w:szCs w:val="28"/>
          <w:lang w:val="en-US" w:eastAsia="zh-CN"/>
        </w:rPr>
        <w:t>以及与其配套的出入通道、口部伪装房等附属设施</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人防工程按建筑形式分为地道式、坑道式、单建掘开式人防工程和结合民用建筑修建的防空地下室。</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  除人民防空指挥工程以外存在工程安全隐患、不能满足防护效能</w:t>
      </w:r>
      <w:r>
        <w:rPr>
          <w:rFonts w:hint="eastAsia" w:ascii="宋体" w:hAnsi="宋体" w:eastAsia="宋体" w:cs="宋体"/>
          <w:b w:val="0"/>
          <w:bCs w:val="0"/>
          <w:color w:val="auto"/>
          <w:kern w:val="2"/>
          <w:sz w:val="28"/>
          <w:szCs w:val="28"/>
          <w:lang w:val="en-US" w:eastAsia="zh-CN" w:bidi="ar-SA"/>
        </w:rPr>
        <w:t>的早期人防工程</w:t>
      </w:r>
      <w:r>
        <w:rPr>
          <w:rFonts w:hint="eastAsia" w:ascii="宋体" w:hAnsi="宋体" w:eastAsia="宋体" w:cs="宋体"/>
          <w:b w:val="0"/>
          <w:bCs w:val="0"/>
          <w:color w:val="auto"/>
          <w:sz w:val="28"/>
          <w:szCs w:val="28"/>
          <w:lang w:val="en-US" w:eastAsia="zh-CN"/>
        </w:rPr>
        <w:t>或妨碍城市建设的</w:t>
      </w:r>
      <w:r>
        <w:rPr>
          <w:rFonts w:hint="eastAsia" w:ascii="宋体" w:hAnsi="宋体" w:eastAsia="宋体" w:cs="宋体"/>
          <w:b w:val="0"/>
          <w:bCs w:val="0"/>
          <w:color w:val="auto"/>
          <w:kern w:val="2"/>
          <w:sz w:val="28"/>
          <w:szCs w:val="28"/>
          <w:lang w:val="en-US" w:eastAsia="zh-CN" w:bidi="ar-SA"/>
        </w:rPr>
        <w:t>已建人防工程</w:t>
      </w:r>
      <w:r>
        <w:rPr>
          <w:rFonts w:hint="eastAsia" w:ascii="宋体" w:hAnsi="宋体" w:eastAsia="宋体" w:cs="宋体"/>
          <w:b w:val="0"/>
          <w:bCs w:val="0"/>
          <w:color w:val="auto"/>
          <w:sz w:val="28"/>
          <w:szCs w:val="28"/>
          <w:lang w:val="en-US" w:eastAsia="zh-CN"/>
        </w:rPr>
        <w:t>处置适用于本导则。</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兼顾</w:t>
      </w:r>
      <w:r>
        <w:rPr>
          <w:rFonts w:hint="eastAsia" w:cs="宋体"/>
          <w:b w:val="0"/>
          <w:bCs w:val="0"/>
          <w:color w:val="auto"/>
          <w:sz w:val="28"/>
          <w:szCs w:val="28"/>
          <w:lang w:val="en-US" w:eastAsia="zh-CN"/>
        </w:rPr>
        <w:t>人民防空需求</w:t>
      </w:r>
      <w:r>
        <w:rPr>
          <w:rFonts w:hint="eastAsia" w:ascii="宋体" w:hAnsi="宋体" w:eastAsia="宋体" w:cs="宋体"/>
          <w:b w:val="0"/>
          <w:bCs w:val="0"/>
          <w:color w:val="auto"/>
          <w:sz w:val="28"/>
          <w:szCs w:val="28"/>
          <w:lang w:val="en-US" w:eastAsia="zh-CN"/>
        </w:rPr>
        <w:t>其他地下空间的处置参照执行。</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1.4  </w:t>
      </w:r>
      <w:r>
        <w:rPr>
          <w:rFonts w:hint="eastAsia" w:ascii="宋体" w:hAnsi="宋体" w:eastAsia="宋体" w:cs="宋体"/>
          <w:b w:val="0"/>
          <w:bCs w:val="0"/>
          <w:color w:val="auto"/>
          <w:kern w:val="2"/>
          <w:sz w:val="28"/>
          <w:szCs w:val="28"/>
          <w:lang w:val="en-US" w:eastAsia="zh-CN" w:bidi="ar-SA"/>
        </w:rPr>
        <w:t>早期</w:t>
      </w:r>
      <w:r>
        <w:rPr>
          <w:rFonts w:hint="eastAsia" w:ascii="宋体" w:hAnsi="宋体" w:eastAsia="宋体" w:cs="宋体"/>
          <w:b w:val="0"/>
          <w:bCs w:val="0"/>
          <w:color w:val="auto"/>
          <w:sz w:val="28"/>
          <w:szCs w:val="28"/>
          <w:lang w:val="en-US" w:eastAsia="zh-CN"/>
        </w:rPr>
        <w:t>人防工程处置除应符合本导则外，并应符合国家和地方有关规定。</w:t>
      </w:r>
    </w:p>
    <w:p>
      <w:pPr>
        <w:pStyle w:val="4"/>
        <w:keepNext/>
        <w:keepLines/>
        <w:pageBreakBefore w:val="0"/>
        <w:widowControl w:val="0"/>
        <w:kinsoku/>
        <w:wordWrap/>
        <w:overflowPunct/>
        <w:topLinePunct w:val="0"/>
        <w:autoSpaceDE/>
        <w:autoSpaceDN/>
        <w:bidi w:val="0"/>
        <w:adjustRightInd/>
        <w:snapToGrid/>
        <w:spacing w:before="0" w:after="0" w:line="500" w:lineRule="exact"/>
        <w:ind w:left="0" w:leftChars="0" w:right="0" w:rightChars="0" w:firstLine="560" w:firstLineChars="200"/>
        <w:jc w:val="both"/>
        <w:textAlignment w:val="auto"/>
        <w:outlineLvl w:val="1"/>
        <w:rPr>
          <w:rFonts w:hint="eastAsia" w:ascii="宋体" w:hAnsi="宋体" w:eastAsia="宋体" w:cs="宋体"/>
          <w:b w:val="0"/>
          <w:bCs w:val="0"/>
          <w:color w:val="auto"/>
          <w:kern w:val="2"/>
          <w:sz w:val="28"/>
          <w:szCs w:val="28"/>
          <w:lang w:val="en-US" w:eastAsia="zh-CN" w:bidi="ar-SA"/>
        </w:rPr>
      </w:pPr>
      <w:bookmarkStart w:id="2" w:name="_Toc408"/>
    </w:p>
    <w:p>
      <w:pPr>
        <w:pStyle w:val="5"/>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lang w:val="en-US" w:eastAsia="zh-CN"/>
        </w:rPr>
      </w:pPr>
      <w:bookmarkStart w:id="3" w:name="_Toc29531"/>
      <w:r>
        <w:rPr>
          <w:rFonts w:hint="eastAsia" w:ascii="宋体" w:hAnsi="宋体" w:eastAsia="宋体" w:cs="宋体"/>
          <w:b/>
          <w:bCs/>
          <w:color w:val="auto"/>
          <w:lang w:val="en-US" w:eastAsia="zh-CN"/>
        </w:rPr>
        <w:t>2 术语和定义</w:t>
      </w:r>
      <w:bookmarkEnd w:id="2"/>
      <w:bookmarkEnd w:id="3"/>
      <w:r>
        <w:rPr>
          <w:rFonts w:hint="eastAsia" w:ascii="宋体" w:hAnsi="宋体" w:eastAsia="宋体" w:cs="宋体"/>
          <w:b/>
          <w:bCs/>
          <w:color w:val="auto"/>
          <w:lang w:val="en-US" w:eastAsia="zh-CN"/>
        </w:rPr>
        <w:t xml:space="preserve"> </w:t>
      </w:r>
    </w:p>
    <w:p>
      <w:pPr>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2"/>
          <w:sz w:val="28"/>
          <w:szCs w:val="28"/>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2"/>
          <w:sz w:val="28"/>
          <w:szCs w:val="28"/>
          <w:lang w:val="en-US" w:eastAsia="zh-CN" w:bidi="ar-SA"/>
        </w:rPr>
        <w:t>下列术</w:t>
      </w:r>
      <w:r>
        <w:rPr>
          <w:rFonts w:hint="eastAsia" w:ascii="宋体" w:hAnsi="宋体" w:eastAsia="宋体" w:cs="宋体"/>
          <w:b w:val="0"/>
          <w:bCs w:val="0"/>
          <w:color w:val="auto"/>
          <w:kern w:val="0"/>
          <w:sz w:val="28"/>
          <w:szCs w:val="28"/>
          <w:lang w:val="en-US" w:eastAsia="zh-CN"/>
        </w:rPr>
        <w:t>语和定义适用于本文件。</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 xml:space="preserve">2.1 早期人防工程  </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建于八十年代及以前的人防工程。</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2.1 地道式人防工程</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大部分主体地面低于最低出入口的暗挖工程，多建于平地。</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2.2 坑道式人防工程</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大部分主体地面高于最低出入口的暗挖工程，多建于山地或</w:t>
      </w:r>
      <w:r>
        <w:rPr>
          <w:rFonts w:hint="eastAsia" w:ascii="宋体" w:hAnsi="宋体" w:eastAsia="宋体" w:cs="宋体"/>
          <w:b w:val="0"/>
          <w:bCs w:val="0"/>
          <w:color w:val="auto"/>
          <w:kern w:val="0"/>
          <w:sz w:val="28"/>
          <w:szCs w:val="28"/>
          <w:lang w:val="en-US" w:eastAsia="zh-CN"/>
        </w:rPr>
        <w:fldChar w:fldCharType="begin"/>
      </w:r>
      <w:r>
        <w:rPr>
          <w:rFonts w:hint="eastAsia" w:ascii="宋体" w:hAnsi="宋体" w:eastAsia="宋体" w:cs="宋体"/>
          <w:b w:val="0"/>
          <w:bCs w:val="0"/>
          <w:color w:val="auto"/>
          <w:kern w:val="0"/>
          <w:sz w:val="28"/>
          <w:szCs w:val="28"/>
          <w:lang w:val="en-US" w:eastAsia="zh-CN"/>
        </w:rPr>
        <w:instrText xml:space="preserve"> HYPERLINK "http://www.so.com/s?q=%E4%B8%98%E9%99%B5&amp;ie=utf-8&amp;src=internal_wenda_recommend_textn" \t "https://wenda.so.com/q/_blank" </w:instrText>
      </w:r>
      <w:r>
        <w:rPr>
          <w:rFonts w:hint="eastAsia" w:ascii="宋体" w:hAnsi="宋体" w:eastAsia="宋体" w:cs="宋体"/>
          <w:b w:val="0"/>
          <w:bCs w:val="0"/>
          <w:color w:val="auto"/>
          <w:kern w:val="0"/>
          <w:sz w:val="28"/>
          <w:szCs w:val="28"/>
          <w:lang w:val="en-US" w:eastAsia="zh-CN"/>
        </w:rPr>
        <w:fldChar w:fldCharType="separate"/>
      </w:r>
      <w:r>
        <w:rPr>
          <w:rFonts w:hint="eastAsia" w:ascii="宋体" w:hAnsi="宋体" w:eastAsia="宋体" w:cs="宋体"/>
          <w:b w:val="0"/>
          <w:bCs w:val="0"/>
          <w:color w:val="auto"/>
          <w:kern w:val="0"/>
          <w:sz w:val="28"/>
          <w:szCs w:val="28"/>
          <w:lang w:val="en-US" w:eastAsia="zh-CN"/>
        </w:rPr>
        <w:t>丘陵</w:t>
      </w:r>
      <w:r>
        <w:rPr>
          <w:rFonts w:hint="eastAsia" w:ascii="宋体" w:hAnsi="宋体" w:eastAsia="宋体" w:cs="宋体"/>
          <w:b w:val="0"/>
          <w:bCs w:val="0"/>
          <w:color w:val="auto"/>
          <w:kern w:val="0"/>
          <w:sz w:val="28"/>
          <w:szCs w:val="28"/>
          <w:lang w:val="en-US" w:eastAsia="zh-CN"/>
        </w:rPr>
        <w:fldChar w:fldCharType="end"/>
      </w:r>
      <w:r>
        <w:rPr>
          <w:rFonts w:hint="eastAsia" w:ascii="宋体" w:hAnsi="宋体" w:eastAsia="宋体" w:cs="宋体"/>
          <w:b w:val="0"/>
          <w:bCs w:val="0"/>
          <w:color w:val="auto"/>
          <w:kern w:val="0"/>
          <w:sz w:val="28"/>
          <w:szCs w:val="28"/>
          <w:lang w:val="en-US" w:eastAsia="zh-CN"/>
        </w:rPr>
        <w:t>地。</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2.3 单建掘开式人防工程</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主体上部没有永久性地面建筑、采用明挖法施工的人防工程。</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2.4 防空地下室</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主体上部有永久性上部建筑和具有预定战时防空功能的地下室。</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2.5 口部</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人防工程主体与地表面或与其他地下建筑的连接部分。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2.6 主体</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人防工程中能满足战时防护和主要功能要求的部分，也是最里一道密闭门以内部分。</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2.7 防护单元</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人防工程中，其防护设施和内部设备均能自成体系的使用空间。</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2.8 工程处置</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人民防空工程的技术处理途径。</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2.9 防护功能评估</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对人民防空工程战时抵抗规定武器效应的能力所进行的调查、检测、验算、分析和评定等一系列活动。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2.10 结构加固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对可靠性不足或业主要求提高可靠度的承重结构、构件及其相关部分采取增强、局部更换或调整其内力等措施，使其具有现行设计规范及业主所要求的安全性、耐久性和适用性。</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w:t>
      </w:r>
      <w:r>
        <w:rPr>
          <w:rFonts w:hint="eastAsia" w:cs="宋体"/>
          <w:b w:val="0"/>
          <w:bCs w:val="0"/>
          <w:color w:val="auto"/>
          <w:sz w:val="28"/>
          <w:szCs w:val="28"/>
          <w:lang w:val="en-US" w:eastAsia="zh-CN"/>
        </w:rPr>
        <w:t>1</w:t>
      </w:r>
      <w:r>
        <w:rPr>
          <w:rFonts w:hint="eastAsia" w:ascii="宋体" w:hAnsi="宋体" w:eastAsia="宋体" w:cs="宋体"/>
          <w:b w:val="0"/>
          <w:bCs w:val="0"/>
          <w:color w:val="auto"/>
          <w:sz w:val="28"/>
          <w:szCs w:val="28"/>
          <w:lang w:val="en-US" w:eastAsia="zh-CN"/>
        </w:rPr>
        <w:t xml:space="preserve"> 整治利用法</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对人防工程采取结构加固、消防整治、环境整治等措施，或利用改扩建技术，使人防工程具备新的使用功能的处置方法。</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w:t>
      </w:r>
      <w:r>
        <w:rPr>
          <w:rFonts w:hint="eastAsia" w:cs="宋体"/>
          <w:b w:val="0"/>
          <w:bCs w:val="0"/>
          <w:color w:val="auto"/>
          <w:sz w:val="28"/>
          <w:szCs w:val="28"/>
          <w:lang w:val="en-US" w:eastAsia="zh-CN"/>
        </w:rPr>
        <w:t>2</w:t>
      </w:r>
      <w:r>
        <w:rPr>
          <w:rFonts w:hint="eastAsia" w:ascii="宋体" w:hAnsi="宋体" w:eastAsia="宋体" w:cs="宋体"/>
          <w:b w:val="0"/>
          <w:bCs w:val="0"/>
          <w:color w:val="auto"/>
          <w:sz w:val="28"/>
          <w:szCs w:val="28"/>
          <w:lang w:val="en-US" w:eastAsia="zh-CN"/>
        </w:rPr>
        <w:t xml:space="preserve"> 封堵法</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采取砌体或加装门的方法封堵人防工程，使其不具有平时使用功能的处置方法。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2.13 回填法</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采取沙或泡沫混凝土等材料回填人防工程的处置方法。</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2.1</w:t>
      </w:r>
      <w:r>
        <w:rPr>
          <w:rFonts w:hint="eastAsia" w:cs="宋体"/>
          <w:b w:val="0"/>
          <w:bCs w:val="0"/>
          <w:color w:val="auto"/>
          <w:sz w:val="28"/>
          <w:szCs w:val="28"/>
          <w:lang w:val="en-US" w:eastAsia="zh-CN"/>
        </w:rPr>
        <w:t>4</w:t>
      </w:r>
      <w:r>
        <w:rPr>
          <w:rFonts w:hint="eastAsia" w:ascii="宋体" w:hAnsi="宋体" w:eastAsia="宋体" w:cs="宋体"/>
          <w:b w:val="0"/>
          <w:bCs w:val="0"/>
          <w:color w:val="auto"/>
          <w:sz w:val="28"/>
          <w:szCs w:val="28"/>
          <w:lang w:val="en-US" w:eastAsia="zh-CN"/>
        </w:rPr>
        <w:t xml:space="preserve"> 改建</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整治利用人防工程时，对原有地下空间的建筑功能或者形式进行改变，而人防工程的规模和占地面积基本不改变的处置方法。</w:t>
      </w:r>
    </w:p>
    <w:p>
      <w:pPr>
        <w:pStyle w:val="4"/>
        <w:keepNext/>
        <w:keepLines/>
        <w:pageBreakBefore w:val="0"/>
        <w:widowControl w:val="0"/>
        <w:kinsoku/>
        <w:wordWrap/>
        <w:overflowPunct/>
        <w:topLinePunct w:val="0"/>
        <w:autoSpaceDE/>
        <w:autoSpaceDN/>
        <w:bidi w:val="0"/>
        <w:adjustRightInd/>
        <w:snapToGrid/>
        <w:spacing w:before="0" w:after="0" w:line="500" w:lineRule="exact"/>
        <w:ind w:left="0" w:leftChars="0" w:right="0" w:rightChars="0" w:firstLine="640" w:firstLineChars="200"/>
        <w:jc w:val="both"/>
        <w:textAlignment w:val="auto"/>
        <w:outlineLvl w:val="1"/>
        <w:rPr>
          <w:rFonts w:hint="eastAsia" w:ascii="宋体" w:hAnsi="宋体" w:eastAsia="宋体" w:cs="宋体"/>
          <w:b w:val="0"/>
          <w:bCs w:val="0"/>
          <w:color w:val="auto"/>
          <w:lang w:val="en-US" w:eastAsia="zh-CN"/>
        </w:rPr>
      </w:pPr>
      <w:bookmarkStart w:id="4" w:name="_Toc11295"/>
    </w:p>
    <w:p>
      <w:pPr>
        <w:pStyle w:val="5"/>
        <w:rPr>
          <w:rFonts w:hint="eastAsia"/>
          <w:color w:val="auto"/>
          <w:lang w:val="en-US" w:eastAsia="zh-CN"/>
        </w:rPr>
      </w:pPr>
      <w:bookmarkStart w:id="5" w:name="_Toc31322"/>
      <w:r>
        <w:rPr>
          <w:rFonts w:hint="eastAsia"/>
          <w:color w:val="auto"/>
          <w:lang w:val="en-US" w:eastAsia="zh-CN"/>
        </w:rPr>
        <w:t>3 基本规定</w:t>
      </w:r>
      <w:bookmarkEnd w:id="4"/>
      <w:bookmarkEnd w:id="5"/>
    </w:p>
    <w:p>
      <w:pPr>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lang w:val="en-US" w:eastAsia="zh-CN"/>
        </w:rPr>
      </w:pP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3.1  人防工程处置应针对工程的特点及实际情况进行分类鉴定，根据评定等级确定处置方法，按有关规定履行审批手续。</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3.2  人防工程处置根据评定等级可分为维持现状类、加固改造类、退出战备类</w:t>
      </w:r>
      <w:r>
        <w:rPr>
          <w:rFonts w:hint="eastAsia" w:cs="宋体"/>
          <w:b w:val="0"/>
          <w:bCs w:val="0"/>
          <w:color w:val="auto"/>
          <w:sz w:val="28"/>
          <w:szCs w:val="28"/>
          <w:lang w:val="en-US" w:eastAsia="zh-CN"/>
        </w:rPr>
        <w:t>和</w:t>
      </w:r>
      <w:r>
        <w:rPr>
          <w:rFonts w:hint="eastAsia" w:ascii="宋体" w:hAnsi="宋体" w:eastAsia="宋体" w:cs="宋体"/>
          <w:b w:val="0"/>
          <w:bCs w:val="0"/>
          <w:color w:val="auto"/>
          <w:sz w:val="28"/>
          <w:szCs w:val="28"/>
          <w:lang w:val="en-US" w:eastAsia="zh-CN"/>
        </w:rPr>
        <w:t>报废类四个类别。</w:t>
      </w:r>
    </w:p>
    <w:p>
      <w:pPr>
        <w:pStyle w:val="2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color w:val="auto"/>
          <w:sz w:val="28"/>
          <w:szCs w:val="28"/>
          <w:lang w:val="en-US" w:eastAsia="zh-CN"/>
        </w:rPr>
        <w:t>3.3  整治利用法、封堵法、回填法</w:t>
      </w:r>
      <w:r>
        <w:rPr>
          <w:rFonts w:hint="eastAsia" w:cs="宋体"/>
          <w:b w:val="0"/>
          <w:bCs w:val="0"/>
          <w:color w:val="auto"/>
          <w:sz w:val="28"/>
          <w:szCs w:val="28"/>
          <w:lang w:val="en-US" w:eastAsia="zh-CN"/>
        </w:rPr>
        <w:t>是</w:t>
      </w:r>
      <w:r>
        <w:rPr>
          <w:rFonts w:hint="eastAsia" w:ascii="宋体" w:hAnsi="宋体" w:eastAsia="宋体" w:cs="宋体"/>
          <w:b w:val="0"/>
          <w:bCs w:val="0"/>
          <w:color w:val="auto"/>
          <w:sz w:val="28"/>
          <w:szCs w:val="28"/>
          <w:lang w:val="en-US" w:eastAsia="zh-CN"/>
        </w:rPr>
        <w:t>人防工程处置</w:t>
      </w:r>
      <w:r>
        <w:rPr>
          <w:rFonts w:hint="eastAsia" w:ascii="宋体" w:hAnsi="宋体" w:eastAsia="宋体" w:cs="宋体"/>
          <w:b w:val="0"/>
          <w:bCs w:val="0"/>
          <w:i w:val="0"/>
          <w:caps w:val="0"/>
          <w:color w:val="auto"/>
          <w:spacing w:val="0"/>
          <w:sz w:val="28"/>
          <w:szCs w:val="28"/>
          <w:shd w:val="clear" w:color="auto" w:fill="FFFFFF"/>
          <w:lang w:val="en-US" w:eastAsia="zh-CN"/>
        </w:rPr>
        <w:t>常用三种</w:t>
      </w:r>
      <w:r>
        <w:rPr>
          <w:rFonts w:hint="eastAsia" w:cs="宋体"/>
          <w:b w:val="0"/>
          <w:bCs w:val="0"/>
          <w:i w:val="0"/>
          <w:caps w:val="0"/>
          <w:color w:val="auto"/>
          <w:spacing w:val="0"/>
          <w:sz w:val="28"/>
          <w:szCs w:val="28"/>
          <w:shd w:val="clear" w:color="auto" w:fill="FFFFFF"/>
          <w:lang w:val="en-US" w:eastAsia="zh-CN"/>
        </w:rPr>
        <w:t>方案</w:t>
      </w:r>
      <w:r>
        <w:rPr>
          <w:rFonts w:hint="eastAsia" w:ascii="宋体" w:hAnsi="宋体" w:eastAsia="宋体" w:cs="宋体"/>
          <w:b w:val="0"/>
          <w:bCs w:val="0"/>
          <w:i w:val="0"/>
          <w:caps w:val="0"/>
          <w:color w:val="auto"/>
          <w:spacing w:val="0"/>
          <w:sz w:val="28"/>
          <w:szCs w:val="28"/>
          <w:shd w:val="clear" w:color="auto" w:fill="FFFFFF"/>
          <w:lang w:val="en-US" w:eastAsia="zh-CN"/>
        </w:rPr>
        <w:t>，设计单位可采用本导则规定的这三种处置方法，但不局限于此三种方法。依据国家现行的相关技术标准，经过专业设计，也可采取其他处置方法。</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 xml:space="preserve">3.4  </w:t>
      </w:r>
      <w:r>
        <w:rPr>
          <w:rFonts w:hint="eastAsia" w:ascii="宋体" w:hAnsi="宋体" w:eastAsia="宋体" w:cs="宋体"/>
          <w:b w:val="0"/>
          <w:bCs w:val="0"/>
          <w:color w:val="auto"/>
          <w:sz w:val="28"/>
          <w:szCs w:val="28"/>
          <w:lang w:eastAsia="zh-CN"/>
        </w:rPr>
        <w:t>人防工程处置应严格按照国家现行有关规定进行设计、施工、验收，确保安全。</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val="en-US" w:eastAsia="zh-CN"/>
        </w:rPr>
        <w:t xml:space="preserve">3.5  </w:t>
      </w:r>
      <w:r>
        <w:rPr>
          <w:rFonts w:hint="eastAsia" w:ascii="宋体" w:hAnsi="宋体" w:eastAsia="宋体" w:cs="宋体"/>
          <w:b w:val="0"/>
          <w:bCs w:val="0"/>
          <w:color w:val="auto"/>
          <w:sz w:val="28"/>
          <w:szCs w:val="28"/>
          <w:lang w:eastAsia="zh-CN"/>
        </w:rPr>
        <w:t>人防工程处置施工验收合格后，应按有关规定收集、整理、归档工程档案资料。</w:t>
      </w:r>
    </w:p>
    <w:p>
      <w:pPr>
        <w:pStyle w:val="5"/>
        <w:pageBreakBefore w:val="0"/>
        <w:kinsoku/>
        <w:wordWrap/>
        <w:overflowPunct/>
        <w:topLinePunct w:val="0"/>
        <w:autoSpaceDE/>
        <w:autoSpaceDN/>
        <w:bidi w:val="0"/>
        <w:adjustRightInd/>
        <w:snapToGrid/>
        <w:spacing w:line="500" w:lineRule="exact"/>
        <w:textAlignment w:val="auto"/>
        <w:rPr>
          <w:rFonts w:hint="eastAsia"/>
          <w:b w:val="0"/>
          <w:bCs w:val="0"/>
          <w:color w:val="auto"/>
          <w:lang w:val="en-US" w:eastAsia="zh-CN"/>
        </w:rPr>
      </w:pPr>
      <w:bookmarkStart w:id="6" w:name="_Toc17771"/>
    </w:p>
    <w:p>
      <w:pPr>
        <w:pStyle w:val="5"/>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szCs w:val="24"/>
          <w:lang w:val="en-US" w:eastAsia="zh-CN"/>
        </w:rPr>
      </w:pPr>
      <w:bookmarkStart w:id="7" w:name="_Toc10468"/>
      <w:r>
        <w:rPr>
          <w:rFonts w:hint="eastAsia" w:ascii="宋体" w:hAnsi="宋体" w:eastAsia="宋体" w:cs="宋体"/>
          <w:b/>
          <w:bCs/>
          <w:color w:val="auto"/>
          <w:lang w:val="en-US" w:eastAsia="zh-CN"/>
        </w:rPr>
        <w:t>4 人防工程分类鉴定</w:t>
      </w:r>
      <w:bookmarkEnd w:id="6"/>
      <w:bookmarkEnd w:id="7"/>
    </w:p>
    <w:p>
      <w:pPr>
        <w:pStyle w:val="5"/>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4.1 人防工程的</w:t>
      </w:r>
      <w:r>
        <w:rPr>
          <w:rFonts w:hint="eastAsia" w:ascii="宋体" w:hAnsi="宋体" w:cs="宋体"/>
          <w:b/>
          <w:bCs/>
          <w:color w:val="auto"/>
          <w:lang w:val="en-US" w:eastAsia="zh-CN"/>
        </w:rPr>
        <w:t>鉴定评定</w:t>
      </w:r>
      <w:r>
        <w:rPr>
          <w:rFonts w:hint="eastAsia" w:ascii="宋体" w:hAnsi="宋体" w:eastAsia="宋体" w:cs="宋体"/>
          <w:b/>
          <w:bCs/>
          <w:color w:val="auto"/>
          <w:lang w:val="en-US" w:eastAsia="zh-CN"/>
        </w:rPr>
        <w:t>依据</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人防工程的分类鉴定与等级评定执行安徽省地方标准《已建人民防空工程分类鉴定标准》（DB 34/T 1476—2011）。</w:t>
      </w:r>
    </w:p>
    <w:p>
      <w:pPr>
        <w:pStyle w:val="5"/>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val="0"/>
          <w:bCs w:val="0"/>
          <w:color w:val="auto"/>
          <w:kern w:val="2"/>
          <w:szCs w:val="28"/>
          <w:lang w:val="en-US" w:eastAsia="zh-CN" w:bidi="ar-SA"/>
        </w:rPr>
      </w:pPr>
      <w:bookmarkStart w:id="8" w:name="_Toc9253"/>
      <w:r>
        <w:rPr>
          <w:rFonts w:hint="eastAsia" w:ascii="宋体" w:hAnsi="宋体" w:eastAsia="宋体" w:cs="宋体"/>
          <w:b/>
          <w:bCs/>
          <w:color w:val="auto"/>
          <w:lang w:val="en-US" w:eastAsia="zh-CN"/>
        </w:rPr>
        <w:t>4.</w:t>
      </w:r>
      <w:r>
        <w:rPr>
          <w:rFonts w:hint="eastAsia" w:ascii="宋体" w:hAnsi="宋体" w:cs="宋体"/>
          <w:b/>
          <w:bCs/>
          <w:color w:val="auto"/>
          <w:lang w:val="en-US" w:eastAsia="zh-CN"/>
        </w:rPr>
        <w:t>2</w:t>
      </w:r>
      <w:r>
        <w:rPr>
          <w:rFonts w:hint="eastAsia" w:ascii="宋体" w:hAnsi="宋体" w:eastAsia="宋体" w:cs="宋体"/>
          <w:b/>
          <w:bCs/>
          <w:color w:val="auto"/>
          <w:lang w:val="en-US" w:eastAsia="zh-CN"/>
        </w:rPr>
        <w:t xml:space="preserve"> 人防工程鉴定程序</w:t>
      </w:r>
      <w:bookmarkEnd w:id="8"/>
    </w:p>
    <w:p>
      <w:pPr>
        <w:pStyle w:val="26"/>
        <w:pageBreakBefore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w:t>
      </w:r>
      <w:r>
        <w:rPr>
          <w:rFonts w:hint="eastAsia" w:hAnsi="宋体" w:cs="宋体"/>
          <w:b w:val="0"/>
          <w:bCs w:val="0"/>
          <w:color w:val="auto"/>
          <w:kern w:val="2"/>
          <w:sz w:val="28"/>
          <w:szCs w:val="28"/>
          <w:lang w:val="en-US" w:eastAsia="zh-CN" w:bidi="ar-SA"/>
        </w:rPr>
        <w:t xml:space="preserve"> </w:t>
      </w:r>
      <w:r>
        <w:rPr>
          <w:rFonts w:hint="eastAsia" w:ascii="宋体" w:hAnsi="宋体" w:eastAsia="宋体" w:cs="宋体"/>
          <w:b w:val="0"/>
          <w:bCs w:val="0"/>
          <w:color w:val="auto"/>
          <w:kern w:val="2"/>
          <w:sz w:val="28"/>
          <w:szCs w:val="28"/>
          <w:lang w:val="en-US" w:eastAsia="zh-CN" w:bidi="ar-SA"/>
        </w:rPr>
        <w:t>前期工作：收集和分析工程原始资料</w:t>
      </w:r>
      <w:r>
        <w:rPr>
          <w:rFonts w:hint="eastAsia" w:hAnsi="宋体" w:cs="宋体"/>
          <w:b w:val="0"/>
          <w:bCs w:val="0"/>
          <w:color w:val="auto"/>
          <w:kern w:val="2"/>
          <w:sz w:val="28"/>
          <w:szCs w:val="28"/>
          <w:lang w:val="en-US" w:eastAsia="zh-CN" w:bidi="ar-SA"/>
        </w:rPr>
        <w:t>。</w:t>
      </w:r>
    </w:p>
    <w:p>
      <w:pPr>
        <w:pStyle w:val="26"/>
        <w:pageBreakBefore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w:t>
      </w:r>
      <w:r>
        <w:rPr>
          <w:rFonts w:hint="eastAsia" w:hAnsi="宋体" w:cs="宋体"/>
          <w:b w:val="0"/>
          <w:bCs w:val="0"/>
          <w:color w:val="auto"/>
          <w:kern w:val="2"/>
          <w:sz w:val="28"/>
          <w:szCs w:val="28"/>
          <w:lang w:val="en-US" w:eastAsia="zh-CN" w:bidi="ar-SA"/>
        </w:rPr>
        <w:t xml:space="preserve"> </w:t>
      </w:r>
      <w:r>
        <w:rPr>
          <w:rFonts w:hint="eastAsia" w:ascii="宋体" w:hAnsi="宋体" w:eastAsia="宋体" w:cs="宋体"/>
          <w:b w:val="0"/>
          <w:bCs w:val="0"/>
          <w:color w:val="auto"/>
          <w:kern w:val="2"/>
          <w:sz w:val="28"/>
          <w:szCs w:val="28"/>
          <w:lang w:val="en-US" w:eastAsia="zh-CN" w:bidi="ar-SA"/>
        </w:rPr>
        <w:t>调查准备：确定鉴定范围和内容</w:t>
      </w:r>
      <w:r>
        <w:rPr>
          <w:rFonts w:hint="eastAsia" w:hAnsi="宋体" w:cs="宋体"/>
          <w:b w:val="0"/>
          <w:bCs w:val="0"/>
          <w:color w:val="auto"/>
          <w:kern w:val="2"/>
          <w:sz w:val="28"/>
          <w:szCs w:val="28"/>
          <w:lang w:val="en-US" w:eastAsia="zh-CN" w:bidi="ar-SA"/>
        </w:rPr>
        <w:t>。</w:t>
      </w:r>
    </w:p>
    <w:p>
      <w:pPr>
        <w:pStyle w:val="26"/>
        <w:pageBreakBefore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w:t>
      </w:r>
      <w:r>
        <w:rPr>
          <w:rFonts w:hint="eastAsia" w:hAnsi="宋体" w:cs="宋体"/>
          <w:b w:val="0"/>
          <w:bCs w:val="0"/>
          <w:color w:val="auto"/>
          <w:kern w:val="2"/>
          <w:sz w:val="28"/>
          <w:szCs w:val="28"/>
          <w:lang w:val="en-US" w:eastAsia="zh-CN" w:bidi="ar-SA"/>
        </w:rPr>
        <w:t xml:space="preserve"> </w:t>
      </w:r>
      <w:r>
        <w:rPr>
          <w:rFonts w:hint="eastAsia" w:ascii="宋体" w:hAnsi="宋体" w:eastAsia="宋体" w:cs="宋体"/>
          <w:b w:val="0"/>
          <w:bCs w:val="0"/>
          <w:color w:val="auto"/>
          <w:kern w:val="2"/>
          <w:sz w:val="28"/>
          <w:szCs w:val="28"/>
          <w:lang w:val="en-US" w:eastAsia="zh-CN" w:bidi="ar-SA"/>
        </w:rPr>
        <w:t>现状调查、检测与验算：对工程现状进行详细调查、检测与验算，包括建筑材料性能鉴定、结构抗力鉴定、防护设备性能鉴定和内部设备系统鉴定等</w:t>
      </w:r>
      <w:r>
        <w:rPr>
          <w:rFonts w:hint="eastAsia" w:hAnsi="宋体" w:cs="宋体"/>
          <w:b w:val="0"/>
          <w:bCs w:val="0"/>
          <w:color w:val="auto"/>
          <w:kern w:val="2"/>
          <w:sz w:val="28"/>
          <w:szCs w:val="28"/>
          <w:lang w:val="en-US" w:eastAsia="zh-CN" w:bidi="ar-SA"/>
        </w:rPr>
        <w:t>。</w:t>
      </w:r>
    </w:p>
    <w:p>
      <w:pPr>
        <w:pStyle w:val="26"/>
        <w:pageBreakBefore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w:t>
      </w:r>
      <w:r>
        <w:rPr>
          <w:rFonts w:hint="eastAsia" w:hAnsi="宋体" w:cs="宋体"/>
          <w:b w:val="0"/>
          <w:bCs w:val="0"/>
          <w:color w:val="auto"/>
          <w:kern w:val="2"/>
          <w:sz w:val="28"/>
          <w:szCs w:val="28"/>
          <w:lang w:val="en-US" w:eastAsia="zh-CN" w:bidi="ar-SA"/>
        </w:rPr>
        <w:t xml:space="preserve"> </w:t>
      </w:r>
      <w:r>
        <w:rPr>
          <w:rFonts w:hint="eastAsia" w:ascii="宋体" w:hAnsi="宋体" w:eastAsia="宋体" w:cs="宋体"/>
          <w:b w:val="0"/>
          <w:bCs w:val="0"/>
          <w:color w:val="auto"/>
          <w:kern w:val="2"/>
          <w:sz w:val="28"/>
          <w:szCs w:val="28"/>
          <w:lang w:val="en-US" w:eastAsia="zh-CN" w:bidi="ar-SA"/>
        </w:rPr>
        <w:t>鉴定评级：对调查、检测、验算的数据资料进行全面分析，综合评定结果，确定工程分类等级</w:t>
      </w:r>
      <w:r>
        <w:rPr>
          <w:rFonts w:hint="eastAsia" w:hAnsi="宋体" w:cs="宋体"/>
          <w:b w:val="0"/>
          <w:bCs w:val="0"/>
          <w:color w:val="auto"/>
          <w:kern w:val="2"/>
          <w:sz w:val="28"/>
          <w:szCs w:val="28"/>
          <w:lang w:val="en-US" w:eastAsia="zh-CN" w:bidi="ar-SA"/>
        </w:rPr>
        <w:t>。</w:t>
      </w:r>
    </w:p>
    <w:p>
      <w:pPr>
        <w:pStyle w:val="26"/>
        <w:pageBreakBefore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w:t>
      </w:r>
      <w:r>
        <w:rPr>
          <w:rFonts w:hint="eastAsia" w:hAnsi="宋体" w:cs="宋体"/>
          <w:b w:val="0"/>
          <w:bCs w:val="0"/>
          <w:color w:val="auto"/>
          <w:kern w:val="2"/>
          <w:sz w:val="28"/>
          <w:szCs w:val="28"/>
          <w:lang w:val="en-US" w:eastAsia="zh-CN" w:bidi="ar-SA"/>
        </w:rPr>
        <w:t xml:space="preserve"> </w:t>
      </w:r>
      <w:r>
        <w:rPr>
          <w:rFonts w:hint="eastAsia" w:ascii="宋体" w:hAnsi="宋体" w:eastAsia="宋体" w:cs="宋体"/>
          <w:b w:val="0"/>
          <w:bCs w:val="0"/>
          <w:color w:val="auto"/>
          <w:kern w:val="2"/>
          <w:sz w:val="28"/>
          <w:szCs w:val="28"/>
          <w:lang w:val="en-US" w:eastAsia="zh-CN" w:bidi="ar-SA"/>
        </w:rPr>
        <w:t>出具报告：编制工程分类鉴定报告和工程分类鉴定结论，对需要加固改造、退出人防工程序列或报废的工程提出处理意见与建议。</w:t>
      </w:r>
    </w:p>
    <w:p>
      <w:pPr>
        <w:pStyle w:val="5"/>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lang w:val="en-US" w:eastAsia="zh-CN"/>
        </w:rPr>
      </w:pPr>
      <w:bookmarkStart w:id="9" w:name="_Toc26996"/>
      <w:r>
        <w:rPr>
          <w:rFonts w:hint="eastAsia" w:ascii="宋体" w:hAnsi="宋体" w:eastAsia="宋体" w:cs="宋体"/>
          <w:b/>
          <w:bCs/>
          <w:color w:val="auto"/>
          <w:lang w:val="en-US" w:eastAsia="zh-CN"/>
        </w:rPr>
        <w:t>4.3 人防工程鉴定分部划分</w:t>
      </w:r>
      <w:bookmarkEnd w:id="9"/>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地道式和坑道式人防工程分类鉴定划分为构件、子单元和鉴定项目三个层次，单建掘开式人防工程和防空地下室分类鉴定划分为构件、子单元、鉴定单元和鉴定项目四个层次。</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每个层次按完好程度分为四个等级。</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2" w:firstLineChars="200"/>
        <w:jc w:val="both"/>
        <w:textAlignment w:val="auto"/>
        <w:outlineLvl w:val="9"/>
        <w:rPr>
          <w:rFonts w:hint="eastAsia" w:ascii="Calibri" w:hAnsi="Calibri" w:eastAsia="宋体" w:cs="宋体"/>
          <w:b w:val="0"/>
          <w:bCs w:val="0"/>
          <w:color w:val="auto"/>
          <w:kern w:val="2"/>
          <w:sz w:val="28"/>
          <w:szCs w:val="24"/>
          <w:lang w:val="en-US" w:eastAsia="zh-CN" w:bidi="ar-SA"/>
        </w:rPr>
      </w:pPr>
      <w:r>
        <w:rPr>
          <w:rFonts w:hint="eastAsia" w:ascii="宋体" w:hAnsi="宋体" w:eastAsia="宋体" w:cs="宋体"/>
          <w:b/>
          <w:bCs/>
          <w:color w:val="auto"/>
          <w:kern w:val="2"/>
          <w:sz w:val="28"/>
          <w:szCs w:val="24"/>
          <w:lang w:val="en-US" w:eastAsia="zh-CN" w:bidi="ar-SA"/>
        </w:rPr>
        <w:t xml:space="preserve">4.4 </w:t>
      </w:r>
      <w:bookmarkStart w:id="10" w:name="_Toc291655127"/>
      <w:bookmarkStart w:id="11" w:name="_Toc291655081"/>
      <w:bookmarkStart w:id="12" w:name="_Toc298567666"/>
      <w:bookmarkStart w:id="13" w:name="_Toc298568003"/>
      <w:bookmarkStart w:id="14" w:name="_Toc298567678"/>
      <w:bookmarkStart w:id="15" w:name="_Toc292284727"/>
      <w:bookmarkStart w:id="16" w:name="_Toc297988451"/>
      <w:r>
        <w:rPr>
          <w:rFonts w:hint="eastAsia" w:ascii="宋体" w:hAnsi="宋体" w:eastAsia="宋体" w:cs="宋体"/>
          <w:b/>
          <w:bCs/>
          <w:color w:val="auto"/>
          <w:kern w:val="2"/>
          <w:sz w:val="28"/>
          <w:szCs w:val="24"/>
          <w:lang w:val="en-US" w:eastAsia="zh-CN" w:bidi="ar-SA"/>
        </w:rPr>
        <w:t xml:space="preserve"> 人防工程等级评</w:t>
      </w:r>
      <w:bookmarkEnd w:id="10"/>
      <w:bookmarkEnd w:id="11"/>
      <w:r>
        <w:rPr>
          <w:rFonts w:hint="eastAsia" w:ascii="宋体" w:hAnsi="宋体" w:eastAsia="宋体" w:cs="宋体"/>
          <w:b/>
          <w:bCs/>
          <w:color w:val="auto"/>
          <w:kern w:val="2"/>
          <w:sz w:val="28"/>
          <w:szCs w:val="24"/>
          <w:lang w:val="en-US" w:eastAsia="zh-CN" w:bidi="ar-SA"/>
        </w:rPr>
        <w:t>定</w:t>
      </w:r>
      <w:bookmarkEnd w:id="12"/>
      <w:bookmarkEnd w:id="13"/>
      <w:bookmarkEnd w:id="14"/>
      <w:bookmarkEnd w:id="15"/>
      <w:bookmarkEnd w:id="16"/>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工程整体分类鉴定评级根据各鉴定单元的等级进行评定，取其中较低等级为工程的评定等级：</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一类：功能完好</w:t>
      </w:r>
      <w:r>
        <w:rPr>
          <w:rFonts w:hint="eastAsia"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结构承载力满足平时和战时不同荷载效应组合的要求</w:t>
      </w:r>
      <w:r>
        <w:rPr>
          <w:rFonts w:hint="eastAsia" w:cs="宋体"/>
          <w:b w:val="0"/>
          <w:bCs w:val="0"/>
          <w:color w:val="auto"/>
          <w:kern w:val="2"/>
          <w:sz w:val="28"/>
          <w:szCs w:val="28"/>
          <w:lang w:val="en-US" w:eastAsia="zh-CN" w:bidi="ar-SA"/>
        </w:rPr>
        <w:t>，其它防护功能满足国家防护标准</w:t>
      </w:r>
      <w:r>
        <w:rPr>
          <w:rFonts w:hint="eastAsia" w:ascii="宋体" w:hAnsi="宋体" w:eastAsia="宋体"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二类：功能基本完好</w:t>
      </w:r>
      <w:r>
        <w:rPr>
          <w:rFonts w:hint="eastAsia"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结构承载力基本满足平时和战时不同荷载效应组合的要求</w:t>
      </w:r>
      <w:r>
        <w:rPr>
          <w:rFonts w:hint="eastAsia" w:cs="宋体"/>
          <w:b w:val="0"/>
          <w:bCs w:val="0"/>
          <w:color w:val="auto"/>
          <w:kern w:val="2"/>
          <w:sz w:val="28"/>
          <w:szCs w:val="28"/>
          <w:lang w:val="en-US" w:eastAsia="zh-CN" w:bidi="ar-SA"/>
        </w:rPr>
        <w:t>，其它防护功能基本满足国家防护标准</w:t>
      </w:r>
      <w:r>
        <w:rPr>
          <w:rFonts w:hint="eastAsia" w:ascii="宋体" w:hAnsi="宋体" w:eastAsia="宋体"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三类：功能部分丧失</w:t>
      </w:r>
      <w:r>
        <w:rPr>
          <w:rFonts w:hint="eastAsia"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结构承载力部分不满足平时和战时不同荷载效应组合的要求，</w:t>
      </w:r>
      <w:r>
        <w:rPr>
          <w:rFonts w:hint="eastAsia" w:cs="宋体"/>
          <w:b w:val="0"/>
          <w:bCs w:val="0"/>
          <w:color w:val="auto"/>
          <w:kern w:val="2"/>
          <w:sz w:val="28"/>
          <w:szCs w:val="28"/>
          <w:lang w:val="en-US" w:eastAsia="zh-CN" w:bidi="ar-SA"/>
        </w:rPr>
        <w:t>内部设备设施部分不能满足国家防护标准，</w:t>
      </w:r>
      <w:r>
        <w:rPr>
          <w:rFonts w:hint="eastAsia" w:ascii="宋体" w:hAnsi="宋体" w:eastAsia="宋体" w:cs="宋体"/>
          <w:b w:val="0"/>
          <w:bCs w:val="0"/>
          <w:color w:val="auto"/>
          <w:kern w:val="2"/>
          <w:sz w:val="28"/>
          <w:szCs w:val="28"/>
          <w:lang w:val="en-US" w:eastAsia="zh-CN" w:bidi="ar-SA"/>
        </w:rPr>
        <w:t>但具备改造和加固的基本条件。</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四类：功能完全丧失</w:t>
      </w:r>
      <w:r>
        <w:rPr>
          <w:rFonts w:hint="eastAsia" w:cs="宋体"/>
          <w:b w:val="0"/>
          <w:bCs w:val="0"/>
          <w:color w:val="auto"/>
          <w:kern w:val="2"/>
          <w:sz w:val="28"/>
          <w:szCs w:val="28"/>
          <w:lang w:val="en-US" w:eastAsia="zh-CN" w:bidi="ar-SA"/>
        </w:rPr>
        <w:t>，</w:t>
      </w:r>
      <w:r>
        <w:rPr>
          <w:rFonts w:hint="eastAsia" w:ascii="宋体" w:hAnsi="宋体" w:eastAsia="宋体" w:cs="宋体"/>
          <w:b w:val="0"/>
          <w:bCs w:val="0"/>
          <w:color w:val="auto"/>
          <w:kern w:val="2"/>
          <w:sz w:val="28"/>
          <w:szCs w:val="28"/>
          <w:lang w:val="en-US" w:eastAsia="zh-CN" w:bidi="ar-SA"/>
        </w:rPr>
        <w:t>结构承载力不满足平时和战时不同荷载效应组合的要求，</w:t>
      </w:r>
      <w:r>
        <w:rPr>
          <w:rFonts w:hint="eastAsia" w:cs="宋体"/>
          <w:b w:val="0"/>
          <w:bCs w:val="0"/>
          <w:color w:val="auto"/>
          <w:kern w:val="2"/>
          <w:sz w:val="28"/>
          <w:szCs w:val="28"/>
          <w:lang w:val="en-US" w:eastAsia="zh-CN" w:bidi="ar-SA"/>
        </w:rPr>
        <w:t>内部设备设施部分不能满足国家防护标准，</w:t>
      </w:r>
      <w:r>
        <w:rPr>
          <w:rFonts w:hint="eastAsia" w:ascii="宋体" w:hAnsi="宋体" w:eastAsia="宋体" w:cs="宋体"/>
          <w:b w:val="0"/>
          <w:bCs w:val="0"/>
          <w:color w:val="auto"/>
          <w:kern w:val="2"/>
          <w:sz w:val="28"/>
          <w:szCs w:val="28"/>
          <w:lang w:val="en-US" w:eastAsia="zh-CN" w:bidi="ar-SA"/>
        </w:rPr>
        <w:t>且不具备改造和加固的条件。</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2" w:firstLineChars="200"/>
        <w:jc w:val="left"/>
        <w:textAlignment w:val="auto"/>
        <w:outlineLvl w:val="9"/>
        <w:rPr>
          <w:rFonts w:hint="eastAsia" w:ascii="宋体" w:hAnsi="宋体" w:eastAsia="宋体" w:cs="宋体"/>
          <w:b/>
          <w:bCs/>
          <w:color w:val="auto"/>
          <w:kern w:val="2"/>
          <w:sz w:val="28"/>
          <w:szCs w:val="24"/>
          <w:lang w:val="en-US" w:eastAsia="zh-CN" w:bidi="ar-SA"/>
        </w:rPr>
      </w:pPr>
      <w:r>
        <w:rPr>
          <w:rFonts w:hint="eastAsia" w:ascii="宋体" w:hAnsi="宋体" w:eastAsia="宋体" w:cs="宋体"/>
          <w:b/>
          <w:bCs/>
          <w:color w:val="auto"/>
          <w:kern w:val="2"/>
          <w:sz w:val="28"/>
          <w:szCs w:val="24"/>
          <w:lang w:val="en-US" w:eastAsia="zh-CN" w:bidi="ar-SA"/>
        </w:rPr>
        <w:t>4.</w:t>
      </w:r>
      <w:r>
        <w:rPr>
          <w:rFonts w:hint="eastAsia" w:cs="宋体"/>
          <w:b/>
          <w:bCs/>
          <w:color w:val="auto"/>
          <w:kern w:val="2"/>
          <w:sz w:val="28"/>
          <w:szCs w:val="24"/>
          <w:lang w:val="en-US" w:eastAsia="zh-CN" w:bidi="ar-SA"/>
        </w:rPr>
        <w:t>5</w:t>
      </w:r>
      <w:r>
        <w:rPr>
          <w:rFonts w:hint="eastAsia" w:ascii="宋体" w:hAnsi="宋体" w:eastAsia="宋体" w:cs="宋体"/>
          <w:b/>
          <w:bCs/>
          <w:color w:val="auto"/>
          <w:kern w:val="2"/>
          <w:sz w:val="28"/>
          <w:szCs w:val="24"/>
          <w:lang w:val="en-US" w:eastAsia="zh-CN" w:bidi="ar-SA"/>
        </w:rPr>
        <w:t xml:space="preserve">  人防工程简化鉴定条件</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当人防工程现状清晰，可简化鉴定程序，可对照表4.5评定条件直接评定为三类或四类工程。</w:t>
      </w:r>
    </w:p>
    <w:p>
      <w:pPr>
        <w:keepNext w:val="0"/>
        <w:keepLines w:val="0"/>
        <w:widowControl/>
        <w:suppressLineNumbers w:val="0"/>
        <w:jc w:val="center"/>
        <w:rPr>
          <w:rFonts w:hint="eastAsia" w:ascii="宋体" w:hAnsi="宋体" w:eastAsia="宋体" w:cs="宋体"/>
          <w:b w:val="0"/>
          <w:bCs w:val="0"/>
          <w:color w:val="auto"/>
          <w:kern w:val="0"/>
          <w:sz w:val="28"/>
          <w:szCs w:val="28"/>
          <w:lang w:val="en-US" w:eastAsia="zh-CN"/>
        </w:rPr>
      </w:pPr>
    </w:p>
    <w:p>
      <w:pPr>
        <w:keepNext w:val="0"/>
        <w:keepLines w:val="0"/>
        <w:widowControl/>
        <w:suppressLineNumbers w:val="0"/>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kern w:val="0"/>
          <w:sz w:val="28"/>
          <w:szCs w:val="28"/>
          <w:lang w:val="en-US" w:eastAsia="zh-CN"/>
        </w:rPr>
        <w:t>表4.5-1 坑道式人防工程的简化鉴定条件</w:t>
      </w:r>
    </w:p>
    <w:tbl>
      <w:tblPr>
        <w:tblStyle w:val="15"/>
        <w:tblpPr w:leftFromText="180" w:rightFromText="180" w:vertAnchor="text" w:horzAnchor="page" w:tblpX="1913" w:tblpY="245"/>
        <w:tblOverlap w:val="never"/>
        <w:tblW w:w="8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792"/>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722" w:type="dxa"/>
            <w:gridSpan w:val="2"/>
            <w:vAlign w:val="center"/>
          </w:tcPr>
          <w:p>
            <w:pPr>
              <w:pStyle w:val="20"/>
              <w:pageBreakBefore w:val="0"/>
              <w:numPr>
                <w:ilvl w:val="0"/>
                <w:numId w:val="0"/>
              </w:numPr>
              <w:tabs>
                <w:tab w:val="left" w:pos="776"/>
              </w:tabs>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鉴定项目</w:t>
            </w:r>
          </w:p>
        </w:tc>
        <w:tc>
          <w:tcPr>
            <w:tcW w:w="4531" w:type="dxa"/>
            <w:vAlign w:val="center"/>
          </w:tcPr>
          <w:p>
            <w:pPr>
              <w:keepNext w:val="0"/>
              <w:keepLines w:val="0"/>
              <w:widowControl/>
              <w:suppressLineNumbers w:val="0"/>
              <w:jc w:val="center"/>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评定条件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30" w:type="dxa"/>
            <w:vMerge w:val="restart"/>
            <w:vAlign w:val="center"/>
          </w:tcPr>
          <w:p>
            <w:pPr>
              <w:keepNext w:val="0"/>
              <w:keepLines w:val="0"/>
              <w:widowControl/>
              <w:suppressLineNumbers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口部涉及</w:t>
            </w:r>
          </w:p>
          <w:p>
            <w:pPr>
              <w:keepNext w:val="0"/>
              <w:keepLines w:val="0"/>
              <w:widowControl/>
              <w:suppressLineNumbers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防护功能</w:t>
            </w:r>
          </w:p>
          <w:p>
            <w:pPr>
              <w:keepNext w:val="0"/>
              <w:keepLines w:val="0"/>
              <w:widowControl/>
              <w:suppressLineNumbers w:val="0"/>
              <w:jc w:val="center"/>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鉴定项目</w:t>
            </w:r>
          </w:p>
        </w:tc>
        <w:tc>
          <w:tcPr>
            <w:tcW w:w="2792" w:type="dxa"/>
            <w:vAlign w:val="center"/>
          </w:tcPr>
          <w:p>
            <w:pPr>
              <w:keepNext w:val="0"/>
              <w:keepLines w:val="0"/>
              <w:widowControl/>
              <w:suppressLineNumbers w:val="0"/>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防毒（密闭）通道</w:t>
            </w:r>
          </w:p>
        </w:tc>
        <w:tc>
          <w:tcPr>
            <w:tcW w:w="4531" w:type="dxa"/>
            <w:vAlign w:val="center"/>
          </w:tcPr>
          <w:p>
            <w:pPr>
              <w:pStyle w:val="20"/>
              <w:pageBreakBefore w:val="0"/>
              <w:numPr>
                <w:ilvl w:val="0"/>
                <w:numId w:val="0"/>
              </w:numPr>
              <w:tabs>
                <w:tab w:val="left" w:pos="776"/>
              </w:tabs>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结构损坏严重或未设置。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pStyle w:val="20"/>
              <w:pageBreakBefore w:val="0"/>
              <w:numPr>
                <w:ilvl w:val="0"/>
                <w:numId w:val="0"/>
              </w:numPr>
              <w:tabs>
                <w:tab w:val="left" w:pos="776"/>
              </w:tabs>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rPr>
            </w:pPr>
          </w:p>
        </w:tc>
        <w:tc>
          <w:tcPr>
            <w:tcW w:w="2792" w:type="dxa"/>
            <w:vAlign w:val="center"/>
          </w:tcPr>
          <w:p>
            <w:pPr>
              <w:keepNext w:val="0"/>
              <w:keepLines w:val="0"/>
              <w:widowControl/>
              <w:suppressLineNumbers w:val="0"/>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防护门（防护密闭门）、密闭门、防爆波活门的门框</w:t>
            </w:r>
          </w:p>
        </w:tc>
        <w:tc>
          <w:tcPr>
            <w:tcW w:w="4531" w:type="dxa"/>
            <w:vAlign w:val="center"/>
          </w:tcPr>
          <w:p>
            <w:pPr>
              <w:keepNext w:val="0"/>
              <w:keepLines w:val="0"/>
              <w:widowControl/>
              <w:suppressLineNumbers w:val="0"/>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门框墙损坏严重或未设置。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30" w:type="dxa"/>
            <w:vMerge w:val="continue"/>
            <w:vAlign w:val="center"/>
          </w:tcPr>
          <w:p>
            <w:pPr>
              <w:pStyle w:val="20"/>
              <w:pageBreakBefore w:val="0"/>
              <w:numPr>
                <w:ilvl w:val="0"/>
                <w:numId w:val="0"/>
              </w:numPr>
              <w:tabs>
                <w:tab w:val="left" w:pos="776"/>
              </w:tabs>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rPr>
            </w:pPr>
          </w:p>
        </w:tc>
        <w:tc>
          <w:tcPr>
            <w:tcW w:w="2792" w:type="dxa"/>
            <w:vAlign w:val="center"/>
          </w:tcPr>
          <w:p>
            <w:pPr>
              <w:keepNext w:val="0"/>
              <w:keepLines w:val="0"/>
              <w:widowControl/>
              <w:suppressLineNumbers w:val="0"/>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防爆波活门室、扩散室</w:t>
            </w:r>
          </w:p>
        </w:tc>
        <w:tc>
          <w:tcPr>
            <w:tcW w:w="4531" w:type="dxa"/>
            <w:vAlign w:val="center"/>
          </w:tcPr>
          <w:p>
            <w:pPr>
              <w:keepNext w:val="0"/>
              <w:keepLines w:val="0"/>
              <w:widowControl/>
              <w:suppressLineNumbers w:val="0"/>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设置不完善或未设置。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0" w:type="dxa"/>
            <w:vMerge w:val="continue"/>
            <w:vAlign w:val="center"/>
          </w:tcPr>
          <w:p>
            <w:pPr>
              <w:pStyle w:val="20"/>
              <w:pageBreakBefore w:val="0"/>
              <w:numPr>
                <w:ilvl w:val="0"/>
                <w:numId w:val="0"/>
              </w:numPr>
              <w:tabs>
                <w:tab w:val="left" w:pos="776"/>
              </w:tabs>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rPr>
            </w:pPr>
          </w:p>
        </w:tc>
        <w:tc>
          <w:tcPr>
            <w:tcW w:w="2792" w:type="dxa"/>
            <w:vAlign w:val="center"/>
          </w:tcPr>
          <w:p>
            <w:pPr>
              <w:keepNext w:val="0"/>
              <w:keepLines w:val="0"/>
              <w:widowControl/>
              <w:suppressLineNumbers w:val="0"/>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密闭隔墙</w:t>
            </w:r>
          </w:p>
        </w:tc>
        <w:tc>
          <w:tcPr>
            <w:tcW w:w="4531" w:type="dxa"/>
            <w:vAlign w:val="center"/>
          </w:tcPr>
          <w:p>
            <w:pPr>
              <w:keepNext w:val="0"/>
              <w:keepLines w:val="0"/>
              <w:widowControl/>
              <w:suppressLineNumbers w:val="0"/>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损坏严重或未设置。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30" w:type="dxa"/>
            <w:vMerge w:val="continue"/>
            <w:vAlign w:val="center"/>
          </w:tcPr>
          <w:p>
            <w:pPr>
              <w:pStyle w:val="20"/>
              <w:pageBreakBefore w:val="0"/>
              <w:numPr>
                <w:ilvl w:val="0"/>
                <w:numId w:val="0"/>
              </w:numPr>
              <w:tabs>
                <w:tab w:val="left" w:pos="776"/>
              </w:tabs>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rPr>
            </w:pPr>
          </w:p>
        </w:tc>
        <w:tc>
          <w:tcPr>
            <w:tcW w:w="2792" w:type="dxa"/>
            <w:vAlign w:val="center"/>
          </w:tcPr>
          <w:p>
            <w:pPr>
              <w:keepNext w:val="0"/>
              <w:keepLines w:val="0"/>
              <w:widowControl/>
              <w:suppressLineNumbers w:val="0"/>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防爆波井和电缆井、水封井</w:t>
            </w:r>
          </w:p>
        </w:tc>
        <w:tc>
          <w:tcPr>
            <w:tcW w:w="4531" w:type="dxa"/>
            <w:vAlign w:val="center"/>
          </w:tcPr>
          <w:p>
            <w:pPr>
              <w:keepNext w:val="0"/>
              <w:keepLines w:val="0"/>
              <w:widowControl/>
              <w:suppressLineNumbers w:val="0"/>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vMerge w:val="continue"/>
            <w:vAlign w:val="center"/>
          </w:tcPr>
          <w:p>
            <w:pPr>
              <w:pStyle w:val="20"/>
              <w:pageBreakBefore w:val="0"/>
              <w:numPr>
                <w:ilvl w:val="0"/>
                <w:numId w:val="0"/>
              </w:numPr>
              <w:tabs>
                <w:tab w:val="left" w:pos="776"/>
              </w:tabs>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rPr>
            </w:pPr>
          </w:p>
        </w:tc>
        <w:tc>
          <w:tcPr>
            <w:tcW w:w="2792" w:type="dxa"/>
            <w:vAlign w:val="center"/>
          </w:tcPr>
          <w:p>
            <w:pPr>
              <w:keepNext w:val="0"/>
              <w:keepLines w:val="0"/>
              <w:widowControl/>
              <w:suppressLineNumbers w:val="0"/>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防护门（防护密闭门）、密闭门、活门门扇</w:t>
            </w:r>
          </w:p>
        </w:tc>
        <w:tc>
          <w:tcPr>
            <w:tcW w:w="4531" w:type="dxa"/>
            <w:vAlign w:val="center"/>
          </w:tcPr>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（1）门扇结构重度损伤，锈蚀严重，附件缺损，启闭困难；</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（2）抗力和密闭不满足使用要求；</w:t>
            </w:r>
          </w:p>
          <w:p>
            <w:pPr>
              <w:keepNext w:val="0"/>
              <w:keepLines w:val="0"/>
              <w:widowControl/>
              <w:suppressLineNumbers w:val="0"/>
              <w:jc w:val="both"/>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（3）未安装门扇。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30" w:type="dxa"/>
            <w:vMerge w:val="restart"/>
            <w:vAlign w:val="center"/>
          </w:tcPr>
          <w:p>
            <w:pPr>
              <w:keepNext w:val="0"/>
              <w:keepLines w:val="0"/>
              <w:widowControl/>
              <w:suppressLineNumbers w:val="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 xml:space="preserve">主体涉及 </w:t>
            </w:r>
          </w:p>
          <w:p>
            <w:pPr>
              <w:keepNext w:val="0"/>
              <w:keepLines w:val="0"/>
              <w:widowControl/>
              <w:suppressLineNumbers w:val="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 xml:space="preserve">防护功能 </w:t>
            </w:r>
          </w:p>
          <w:p>
            <w:pPr>
              <w:keepNext w:val="0"/>
              <w:keepLines w:val="0"/>
              <w:widowControl/>
              <w:suppressLineNumbers w:val="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鉴定项目</w:t>
            </w:r>
          </w:p>
          <w:p>
            <w:pPr>
              <w:keepNext w:val="0"/>
              <w:keepLines w:val="0"/>
              <w:widowControl/>
              <w:suppressLineNumbers w:val="0"/>
              <w:jc w:val="center"/>
              <w:rPr>
                <w:rFonts w:hint="eastAsia" w:ascii="宋体" w:hAnsi="宋体" w:eastAsia="宋体" w:cs="宋体"/>
                <w:b w:val="0"/>
                <w:bCs w:val="0"/>
                <w:color w:val="auto"/>
                <w:kern w:val="0"/>
                <w:sz w:val="24"/>
                <w:szCs w:val="24"/>
                <w:lang w:val="en-US" w:eastAsia="zh-CN"/>
              </w:rPr>
            </w:pPr>
          </w:p>
        </w:tc>
        <w:tc>
          <w:tcPr>
            <w:tcW w:w="2792" w:type="dxa"/>
            <w:vAlign w:val="center"/>
          </w:tcPr>
          <w:p>
            <w:pPr>
              <w:keepNext w:val="0"/>
              <w:keepLines w:val="0"/>
              <w:widowControl/>
              <w:suppressLineNumbers w:val="0"/>
              <w:jc w:val="left"/>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连通口防护密闭门、密闭门门框墙</w:t>
            </w:r>
          </w:p>
        </w:tc>
        <w:tc>
          <w:tcPr>
            <w:tcW w:w="4531" w:type="dxa"/>
            <w:vAlign w:val="center"/>
          </w:tcPr>
          <w:p>
            <w:pPr>
              <w:keepNext w:val="0"/>
              <w:keepLines w:val="0"/>
              <w:widowControl/>
              <w:suppressLineNumbers w:val="0"/>
              <w:jc w:val="left"/>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损坏严重或未设置。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930" w:type="dxa"/>
            <w:vMerge w:val="continue"/>
            <w:vAlign w:val="center"/>
          </w:tcPr>
          <w:p>
            <w:pPr>
              <w:pStyle w:val="20"/>
              <w:pageBreakBefore w:val="0"/>
              <w:numPr>
                <w:ilvl w:val="0"/>
                <w:numId w:val="0"/>
              </w:numPr>
              <w:tabs>
                <w:tab w:val="left" w:pos="776"/>
              </w:tabs>
              <w:kinsoku/>
              <w:wordWrap/>
              <w:overflowPunct/>
              <w:topLinePunct w:val="0"/>
              <w:autoSpaceDE/>
              <w:autoSpaceDN/>
              <w:bidi w:val="0"/>
              <w:adjustRightInd/>
              <w:snapToGrid/>
              <w:spacing w:line="240" w:lineRule="auto"/>
              <w:ind w:right="0" w:rightChars="0"/>
              <w:jc w:val="center"/>
              <w:textAlignment w:val="auto"/>
              <w:rPr>
                <w:rFonts w:hint="eastAsia" w:ascii="宋体" w:hAnsi="宋体" w:eastAsia="宋体" w:cs="宋体"/>
                <w:b w:val="0"/>
                <w:bCs w:val="0"/>
                <w:color w:val="auto"/>
                <w:sz w:val="24"/>
                <w:szCs w:val="24"/>
                <w:vertAlign w:val="baseline"/>
              </w:rPr>
            </w:pPr>
          </w:p>
        </w:tc>
        <w:tc>
          <w:tcPr>
            <w:tcW w:w="2792" w:type="dxa"/>
            <w:vAlign w:val="center"/>
          </w:tcPr>
          <w:p>
            <w:pPr>
              <w:keepNext w:val="0"/>
              <w:keepLines w:val="0"/>
              <w:widowControl/>
              <w:suppressLineNumbers w:val="0"/>
              <w:jc w:val="left"/>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连通口防护密闭门、密闭门门扇</w:t>
            </w:r>
          </w:p>
        </w:tc>
        <w:tc>
          <w:tcPr>
            <w:tcW w:w="4531" w:type="dxa"/>
            <w:vAlign w:val="center"/>
          </w:tcPr>
          <w:p>
            <w:pPr>
              <w:keepNext w:val="0"/>
              <w:keepLines w:val="0"/>
              <w:widowControl/>
              <w:suppressLineNumbers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（1）门扇结构重度损伤，锈蚀严重，附件缺损，启闭困难； </w:t>
            </w:r>
          </w:p>
          <w:p>
            <w:pPr>
              <w:keepNext w:val="0"/>
              <w:keepLines w:val="0"/>
              <w:widowControl/>
              <w:suppressLineNumbers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（2）抗力和密闭不满足使用要求； </w:t>
            </w:r>
          </w:p>
          <w:p>
            <w:pPr>
              <w:keepNext w:val="0"/>
              <w:keepLines w:val="0"/>
              <w:widowControl/>
              <w:suppressLineNumbers w:val="0"/>
              <w:jc w:val="left"/>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（3）未安装门扇。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8253" w:type="dxa"/>
            <w:gridSpan w:val="3"/>
            <w:vAlign w:val="center"/>
          </w:tcPr>
          <w:p>
            <w:pPr>
              <w:keepNext w:val="0"/>
              <w:keepLines w:val="0"/>
              <w:widowControl/>
              <w:suppressLineNumbers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    注：1 防护功能项目评定不合格且不具备加固改造条件，工程平时使用无结构安全问题，该工程可鉴定为三类工程； </w:t>
            </w:r>
          </w:p>
          <w:p>
            <w:pPr>
              <w:keepNext w:val="0"/>
              <w:keepLines w:val="0"/>
              <w:widowControl/>
              <w:suppressLineNumbers w:val="0"/>
              <w:jc w:val="left"/>
              <w:rPr>
                <w:rFonts w:hint="eastAsia" w:ascii="宋体" w:hAnsi="宋体" w:eastAsia="宋体" w:cs="宋体"/>
                <w:b w:val="0"/>
                <w:bCs w:val="0"/>
                <w:color w:val="auto"/>
                <w:sz w:val="24"/>
                <w:szCs w:val="24"/>
                <w:vertAlign w:val="baseline"/>
              </w:rPr>
            </w:pPr>
            <w:r>
              <w:rPr>
                <w:rFonts w:hint="eastAsia" w:ascii="宋体" w:hAnsi="宋体" w:eastAsia="宋体" w:cs="宋体"/>
                <w:b w:val="0"/>
                <w:bCs w:val="0"/>
                <w:color w:val="auto"/>
                <w:kern w:val="0"/>
                <w:sz w:val="24"/>
                <w:szCs w:val="24"/>
                <w:lang w:val="en-US" w:eastAsia="zh-CN"/>
              </w:rPr>
              <w:t xml:space="preserve">        2 安全性项目和防护功能评定均不合格，且不具备加固改造条件，该工程鉴定为四类工程。</w:t>
            </w:r>
          </w:p>
        </w:tc>
      </w:tr>
    </w:tbl>
    <w:p>
      <w:pPr>
        <w:pStyle w:val="20"/>
        <w:pageBreakBefore w:val="0"/>
        <w:numPr>
          <w:ilvl w:val="0"/>
          <w:numId w:val="0"/>
        </w:numPr>
        <w:tabs>
          <w:tab w:val="left" w:pos="776"/>
        </w:tabs>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b w:val="0"/>
          <w:bCs w:val="0"/>
          <w:color w:val="auto"/>
          <w:sz w:val="28"/>
          <w:szCs w:val="28"/>
        </w:rPr>
      </w:pPr>
    </w:p>
    <w:p>
      <w:pPr>
        <w:keepNext w:val="0"/>
        <w:keepLines w:val="0"/>
        <w:widowControl/>
        <w:suppressLineNumbers w:val="0"/>
        <w:jc w:val="center"/>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br w:type="page"/>
      </w:r>
    </w:p>
    <w:p>
      <w:pPr>
        <w:keepNext w:val="0"/>
        <w:keepLines w:val="0"/>
        <w:widowControl/>
        <w:suppressLineNumbers w:val="0"/>
        <w:jc w:val="center"/>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 xml:space="preserve"> 表4.5-2 地道式人防工程的简化鉴定条件</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411"/>
        <w:gridCol w:w="4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603" w:type="dxa"/>
            <w:gridSpan w:val="2"/>
            <w:vAlign w:val="center"/>
          </w:tcPr>
          <w:p>
            <w:pPr>
              <w:keepNext w:val="0"/>
              <w:keepLines w:val="0"/>
              <w:widowControl/>
              <w:suppressLineNumbers w:val="0"/>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鉴定项目</w:t>
            </w:r>
          </w:p>
        </w:tc>
        <w:tc>
          <w:tcPr>
            <w:tcW w:w="4919" w:type="dxa"/>
            <w:vAlign w:val="center"/>
          </w:tcPr>
          <w:p>
            <w:pPr>
              <w:keepNext w:val="0"/>
              <w:keepLines w:val="0"/>
              <w:widowControl/>
              <w:suppressLineNumbers w:val="0"/>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评定条件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trPr>
        <w:tc>
          <w:tcPr>
            <w:tcW w:w="1192" w:type="dxa"/>
            <w:vMerge w:val="restart"/>
            <w:vAlign w:val="center"/>
          </w:tcPr>
          <w:p>
            <w:pPr>
              <w:keepNext w:val="0"/>
              <w:keepLines w:val="0"/>
              <w:widowControl/>
              <w:suppressLineNumbers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口部涉及</w:t>
            </w:r>
          </w:p>
          <w:p>
            <w:pPr>
              <w:keepNext w:val="0"/>
              <w:keepLines w:val="0"/>
              <w:widowControl/>
              <w:suppressLineNumbers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防护功能</w:t>
            </w:r>
          </w:p>
          <w:p>
            <w:pPr>
              <w:keepNext w:val="0"/>
              <w:keepLines w:val="0"/>
              <w:widowControl/>
              <w:suppressLineNumbers w:val="0"/>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鉴定项目</w:t>
            </w:r>
          </w:p>
        </w:tc>
        <w:tc>
          <w:tcPr>
            <w:tcW w:w="2411"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出入口口部数量与总体质量状况</w:t>
            </w:r>
          </w:p>
        </w:tc>
        <w:tc>
          <w:tcPr>
            <w:tcW w:w="4919"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口部出入功能基本丧失。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192" w:type="dxa"/>
            <w:vMerge w:val="continue"/>
          </w:tcPr>
          <w:p>
            <w:pPr>
              <w:pStyle w:val="20"/>
              <w:numPr>
                <w:ilvl w:val="0"/>
                <w:numId w:val="0"/>
              </w:numPr>
              <w:tabs>
                <w:tab w:val="left" w:pos="776"/>
              </w:tabs>
              <w:spacing w:before="224" w:after="0" w:line="278" w:lineRule="auto"/>
              <w:ind w:right="106" w:rightChars="0"/>
              <w:jc w:val="both"/>
              <w:rPr>
                <w:rFonts w:hint="eastAsia" w:ascii="宋体" w:hAnsi="宋体" w:eastAsia="宋体" w:cs="宋体"/>
                <w:b w:val="0"/>
                <w:bCs w:val="0"/>
                <w:color w:val="auto"/>
                <w:kern w:val="2"/>
                <w:sz w:val="24"/>
                <w:szCs w:val="24"/>
                <w:vertAlign w:val="baseline"/>
                <w:lang w:val="en-US" w:eastAsia="zh-CN" w:bidi="ar-SA"/>
              </w:rPr>
            </w:pPr>
          </w:p>
        </w:tc>
        <w:tc>
          <w:tcPr>
            <w:tcW w:w="2411"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口部疏散条件</w:t>
            </w:r>
          </w:p>
        </w:tc>
        <w:tc>
          <w:tcPr>
            <w:tcW w:w="4919"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不能满足人员通行的最低要求，出入功能丧失。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192" w:type="dxa"/>
            <w:vMerge w:val="continue"/>
          </w:tcPr>
          <w:p>
            <w:pPr>
              <w:pStyle w:val="20"/>
              <w:numPr>
                <w:ilvl w:val="0"/>
                <w:numId w:val="0"/>
              </w:numPr>
              <w:tabs>
                <w:tab w:val="left" w:pos="776"/>
              </w:tabs>
              <w:spacing w:before="224" w:after="0" w:line="278" w:lineRule="auto"/>
              <w:ind w:right="106" w:rightChars="0"/>
              <w:jc w:val="both"/>
              <w:rPr>
                <w:rFonts w:hint="eastAsia" w:ascii="宋体" w:hAnsi="宋体" w:eastAsia="宋体" w:cs="宋体"/>
                <w:b w:val="0"/>
                <w:bCs w:val="0"/>
                <w:color w:val="auto"/>
                <w:kern w:val="2"/>
                <w:sz w:val="24"/>
                <w:szCs w:val="24"/>
                <w:vertAlign w:val="baseline"/>
                <w:lang w:val="en-US" w:eastAsia="zh-CN" w:bidi="ar-SA"/>
              </w:rPr>
            </w:pPr>
          </w:p>
        </w:tc>
        <w:tc>
          <w:tcPr>
            <w:tcW w:w="2411"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口部衬砌结构质量</w:t>
            </w:r>
          </w:p>
        </w:tc>
        <w:tc>
          <w:tcPr>
            <w:tcW w:w="4919" w:type="dxa"/>
            <w:vAlign w:val="center"/>
          </w:tcPr>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（1）混凝土（钢筋混凝土）衬砌破损、开裂和渗水严重, 裂缝宽度L≥0.4mm，变形 </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明显； </w:t>
            </w:r>
          </w:p>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（2）砖石砌体衬砌错位、拉裂和渗水严重。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92" w:type="dxa"/>
            <w:vMerge w:val="continue"/>
          </w:tcPr>
          <w:p>
            <w:pPr>
              <w:pStyle w:val="20"/>
              <w:numPr>
                <w:ilvl w:val="0"/>
                <w:numId w:val="0"/>
              </w:numPr>
              <w:tabs>
                <w:tab w:val="left" w:pos="776"/>
              </w:tabs>
              <w:spacing w:before="224" w:after="0" w:line="278" w:lineRule="auto"/>
              <w:ind w:right="106" w:rightChars="0"/>
              <w:jc w:val="both"/>
              <w:rPr>
                <w:rFonts w:hint="eastAsia" w:ascii="宋体" w:hAnsi="宋体" w:eastAsia="宋体" w:cs="宋体"/>
                <w:b w:val="0"/>
                <w:bCs w:val="0"/>
                <w:color w:val="auto"/>
                <w:kern w:val="2"/>
                <w:sz w:val="24"/>
                <w:szCs w:val="24"/>
                <w:vertAlign w:val="baseline"/>
                <w:lang w:val="en-US" w:eastAsia="zh-CN" w:bidi="ar-SA"/>
              </w:rPr>
            </w:pPr>
          </w:p>
        </w:tc>
        <w:tc>
          <w:tcPr>
            <w:tcW w:w="2411"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口部防倒塌</w:t>
            </w:r>
          </w:p>
        </w:tc>
        <w:tc>
          <w:tcPr>
            <w:tcW w:w="4919"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平时有倒塌可能，但清除隐患的难度和代价较大。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trPr>
        <w:tc>
          <w:tcPr>
            <w:tcW w:w="1192" w:type="dxa"/>
            <w:vMerge w:val="continue"/>
          </w:tcPr>
          <w:p>
            <w:pPr>
              <w:pStyle w:val="20"/>
              <w:numPr>
                <w:ilvl w:val="0"/>
                <w:numId w:val="0"/>
              </w:numPr>
              <w:tabs>
                <w:tab w:val="left" w:pos="776"/>
              </w:tabs>
              <w:spacing w:before="224" w:after="0" w:line="278" w:lineRule="auto"/>
              <w:ind w:right="106" w:rightChars="0"/>
              <w:jc w:val="both"/>
              <w:rPr>
                <w:rFonts w:hint="eastAsia" w:ascii="宋体" w:hAnsi="宋体" w:eastAsia="宋体" w:cs="宋体"/>
                <w:b w:val="0"/>
                <w:bCs w:val="0"/>
                <w:color w:val="auto"/>
                <w:kern w:val="2"/>
                <w:sz w:val="24"/>
                <w:szCs w:val="24"/>
                <w:vertAlign w:val="baseline"/>
                <w:lang w:val="en-US" w:eastAsia="zh-CN" w:bidi="ar-SA"/>
              </w:rPr>
            </w:pPr>
          </w:p>
        </w:tc>
        <w:tc>
          <w:tcPr>
            <w:tcW w:w="2411"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覆土层厚度</w:t>
            </w:r>
          </w:p>
        </w:tc>
        <w:tc>
          <w:tcPr>
            <w:tcW w:w="4919" w:type="dxa"/>
            <w:vAlign w:val="center"/>
          </w:tcPr>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（1）软岩、风化岩：H＜0.75L； </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（2）碎石土（中密、密实）：H＜1.5L； </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（3）粘土、黄土（坚硬、硬塑）：H＜2.0L； </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（4）粉质粘土（坚硬、硬塑） ： H＜3.0L； </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（5）当地面为机动车道路时，应按以下标准： </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1）软岩、风化岩：H＜1.5L； </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2）碎石土（中密、密实）：H＜2.5L； </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3）粘土、黄土（坚硬、硬塑）：H＜3.0L； </w:t>
            </w:r>
          </w:p>
          <w:p>
            <w:pPr>
              <w:keepNext w:val="0"/>
              <w:keepLines w:val="0"/>
              <w:widowControl/>
              <w:suppressLineNumbers w:val="0"/>
              <w:jc w:val="both"/>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4）粉质粘土（坚硬、硬塑） ：H＜4.0L。</w:t>
            </w:r>
          </w:p>
          <w:p>
            <w:pPr>
              <w:keepNext w:val="0"/>
              <w:keepLines w:val="0"/>
              <w:widowControl/>
              <w:suppressLineNumbers w:val="0"/>
              <w:jc w:val="both"/>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表中H指覆土层厚度 ，L指洞室跨度。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8522" w:type="dxa"/>
            <w:gridSpan w:val="3"/>
            <w:vAlign w:val="center"/>
          </w:tcPr>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    注：1 防护功能项目评定不合格且不具备加固改造条件，工程平时使用无结构安全问题，该工程可鉴定为三类工程；</w:t>
            </w:r>
          </w:p>
          <w:p>
            <w:pPr>
              <w:keepNext w:val="0"/>
              <w:keepLines w:val="0"/>
              <w:widowControl/>
              <w:suppressLineNumbers w:val="0"/>
              <w:jc w:val="both"/>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 xml:space="preserve">       2 安全性项目和防护功能评定均不合格，且不具备加固改造条件，该工程鉴定为四类工程。       </w:t>
            </w:r>
          </w:p>
        </w:tc>
      </w:tr>
    </w:tbl>
    <w:p>
      <w:pPr>
        <w:pStyle w:val="20"/>
        <w:numPr>
          <w:ilvl w:val="0"/>
          <w:numId w:val="0"/>
        </w:numPr>
        <w:tabs>
          <w:tab w:val="left" w:pos="776"/>
        </w:tabs>
        <w:spacing w:before="224" w:after="0" w:line="278" w:lineRule="auto"/>
        <w:ind w:left="-216" w:leftChars="0" w:right="106" w:rightChars="0"/>
        <w:jc w:val="both"/>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br w:type="page"/>
      </w:r>
    </w:p>
    <w:p>
      <w:pPr>
        <w:keepNext w:val="0"/>
        <w:keepLines w:val="0"/>
        <w:widowControl/>
        <w:suppressLineNumbers w:val="0"/>
        <w:jc w:val="center"/>
        <w:rPr>
          <w:rFonts w:hint="eastAsia" w:ascii="宋体" w:hAnsi="宋体" w:eastAsia="宋体" w:cs="宋体"/>
          <w:b w:val="0"/>
          <w:bCs w:val="0"/>
          <w:color w:val="auto"/>
        </w:rPr>
      </w:pPr>
      <w:r>
        <w:rPr>
          <w:rFonts w:hint="eastAsia" w:ascii="宋体" w:hAnsi="宋体" w:eastAsia="宋体" w:cs="宋体"/>
          <w:b w:val="0"/>
          <w:bCs w:val="0"/>
          <w:color w:val="auto"/>
          <w:kern w:val="0"/>
          <w:sz w:val="28"/>
          <w:szCs w:val="28"/>
          <w:lang w:val="en-US" w:eastAsia="zh-CN"/>
        </w:rPr>
        <w:t xml:space="preserve"> 表4.5-3 单建掘开式人防工程与防空地下室的简化鉴定条件</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66"/>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73" w:type="dxa"/>
            <w:gridSpan w:val="2"/>
            <w:vAlign w:val="center"/>
          </w:tcPr>
          <w:p>
            <w:pPr>
              <w:keepNext w:val="0"/>
              <w:keepLines w:val="0"/>
              <w:widowControl/>
              <w:suppressLineNumbers w:val="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鉴定项目</w:t>
            </w:r>
          </w:p>
        </w:tc>
        <w:tc>
          <w:tcPr>
            <w:tcW w:w="6349" w:type="dxa"/>
            <w:vAlign w:val="center"/>
          </w:tcPr>
          <w:p>
            <w:pPr>
              <w:keepNext w:val="0"/>
              <w:keepLines w:val="0"/>
              <w:widowControl/>
              <w:suppressLineNumbers w:val="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评定条件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07" w:type="dxa"/>
            <w:vMerge w:val="restart"/>
            <w:vAlign w:val="center"/>
          </w:tcPr>
          <w:p>
            <w:pPr>
              <w:keepNext w:val="0"/>
              <w:keepLines w:val="0"/>
              <w:widowControl/>
              <w:suppressLineNumbers w:val="0"/>
              <w:jc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口部涉及防护功能鉴定项目</w:t>
            </w:r>
          </w:p>
        </w:tc>
        <w:tc>
          <w:tcPr>
            <w:tcW w:w="1466"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防护单元人员出入口</w:t>
            </w:r>
          </w:p>
        </w:tc>
        <w:tc>
          <w:tcPr>
            <w:tcW w:w="6349"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防护单元的人员出入口少于两个（不包括竖井式出入口和单元连通口）；不具备设置直通地面室外口的条件。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707" w:type="dxa"/>
            <w:vMerge w:val="continue"/>
            <w:vAlign w:val="center"/>
          </w:tcPr>
          <w:p>
            <w:pPr>
              <w:pStyle w:val="20"/>
              <w:numPr>
                <w:ilvl w:val="0"/>
                <w:numId w:val="0"/>
              </w:numPr>
              <w:tabs>
                <w:tab w:val="left" w:pos="776"/>
              </w:tabs>
              <w:spacing w:before="224" w:after="0" w:line="278" w:lineRule="auto"/>
              <w:ind w:right="106" w:rightChars="0"/>
              <w:jc w:val="center"/>
              <w:rPr>
                <w:rFonts w:hint="eastAsia" w:ascii="宋体" w:hAnsi="宋体" w:eastAsia="宋体" w:cs="宋体"/>
                <w:b w:val="0"/>
                <w:bCs w:val="0"/>
                <w:color w:val="auto"/>
                <w:kern w:val="2"/>
                <w:sz w:val="24"/>
                <w:szCs w:val="24"/>
                <w:vertAlign w:val="baseline"/>
                <w:lang w:val="en-US" w:eastAsia="zh-CN" w:bidi="ar-SA"/>
              </w:rPr>
            </w:pPr>
          </w:p>
        </w:tc>
        <w:tc>
          <w:tcPr>
            <w:tcW w:w="1466"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出入口人防门设置数量</w:t>
            </w:r>
          </w:p>
        </w:tc>
        <w:tc>
          <w:tcPr>
            <w:tcW w:w="6349"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无法满足“医疗救护工程、专业队队员掩蔽部、一等人员掩蔽所、区域供水站、生产车间、食品站等工程的主要出入口应至少有1道防护密闭门和2道密闭门，其他出入口至少有1道防护密闭门和1道密闭门；二等人员掩蔽所、固定电站控制室、人防物资库等工程各个出入口均应至少有1道防护密闭门和1道密闭门；专业队装备掩蔽部、汽车库、移动电站、固定电站发电机房等工程各个出入口均应至少有1道防护密闭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07" w:type="dxa"/>
            <w:vMerge w:val="continue"/>
            <w:vAlign w:val="center"/>
          </w:tcPr>
          <w:p>
            <w:pPr>
              <w:pStyle w:val="20"/>
              <w:numPr>
                <w:ilvl w:val="0"/>
                <w:numId w:val="0"/>
              </w:numPr>
              <w:tabs>
                <w:tab w:val="left" w:pos="776"/>
              </w:tabs>
              <w:spacing w:before="224" w:after="0" w:line="278" w:lineRule="auto"/>
              <w:ind w:right="106" w:rightChars="0"/>
              <w:jc w:val="center"/>
              <w:rPr>
                <w:rFonts w:hint="eastAsia" w:ascii="宋体" w:hAnsi="宋体" w:eastAsia="宋体" w:cs="宋体"/>
                <w:b w:val="0"/>
                <w:bCs w:val="0"/>
                <w:color w:val="auto"/>
                <w:kern w:val="2"/>
                <w:sz w:val="24"/>
                <w:szCs w:val="24"/>
                <w:vertAlign w:val="baseline"/>
                <w:lang w:val="en-US" w:eastAsia="zh-CN" w:bidi="ar-SA"/>
              </w:rPr>
            </w:pPr>
          </w:p>
        </w:tc>
        <w:tc>
          <w:tcPr>
            <w:tcW w:w="1466"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防毒（密闭）通道</w:t>
            </w:r>
          </w:p>
        </w:tc>
        <w:tc>
          <w:tcPr>
            <w:tcW w:w="6349" w:type="dxa"/>
            <w:vAlign w:val="center"/>
          </w:tcPr>
          <w:p>
            <w:pPr>
              <w:keepNext w:val="0"/>
              <w:keepLines w:val="0"/>
              <w:widowControl/>
              <w:suppressLineNumbers w:val="0"/>
              <w:jc w:val="both"/>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（1）设置不完善，结构破损、开裂和渗水现象严重，裂缝宽度L≥0.3mm,严重影响密闭性能；</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（2）砌体结构；</w:t>
            </w:r>
          </w:p>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（3）未设置防毒（密闭）通道。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707" w:type="dxa"/>
            <w:vMerge w:val="continue"/>
            <w:vAlign w:val="center"/>
          </w:tcPr>
          <w:p>
            <w:pPr>
              <w:pStyle w:val="20"/>
              <w:numPr>
                <w:ilvl w:val="0"/>
                <w:numId w:val="0"/>
              </w:numPr>
              <w:tabs>
                <w:tab w:val="left" w:pos="776"/>
              </w:tabs>
              <w:spacing w:before="224" w:after="0" w:line="278" w:lineRule="auto"/>
              <w:ind w:right="106" w:rightChars="0"/>
              <w:jc w:val="center"/>
              <w:rPr>
                <w:rFonts w:hint="eastAsia" w:ascii="宋体" w:hAnsi="宋体" w:eastAsia="宋体" w:cs="宋体"/>
                <w:b w:val="0"/>
                <w:bCs w:val="0"/>
                <w:color w:val="auto"/>
                <w:kern w:val="2"/>
                <w:sz w:val="24"/>
                <w:szCs w:val="24"/>
                <w:vertAlign w:val="baseline"/>
                <w:lang w:val="en-US" w:eastAsia="zh-CN" w:bidi="ar-SA"/>
              </w:rPr>
            </w:pPr>
          </w:p>
        </w:tc>
        <w:tc>
          <w:tcPr>
            <w:tcW w:w="1466"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防护门（防护密闭门）、密闭门和活门门框墙</w:t>
            </w:r>
          </w:p>
        </w:tc>
        <w:tc>
          <w:tcPr>
            <w:tcW w:w="6349" w:type="dxa"/>
            <w:vAlign w:val="center"/>
          </w:tcPr>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（1）门框墙表面破损较严重，有多条裂缝，裂缝宽度L≥0.3 mm，角铁框有较大变形，铰链、闭锁盒存在较大缺陷，属基本报废； </w:t>
            </w:r>
          </w:p>
          <w:p>
            <w:pPr>
              <w:keepNext w:val="0"/>
              <w:keepLines w:val="0"/>
              <w:widowControl/>
              <w:suppressLineNumbers w:val="0"/>
              <w:jc w:val="both"/>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（2）门框墙结构强度不满足工程抗力要求；</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（3）门框墙有一处开洞，洞口面积大于0.5m2或者有多处开洞； </w:t>
            </w:r>
          </w:p>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（4）砌体结构。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707" w:type="dxa"/>
            <w:vMerge w:val="continue"/>
            <w:vAlign w:val="center"/>
          </w:tcPr>
          <w:p>
            <w:pPr>
              <w:pStyle w:val="20"/>
              <w:numPr>
                <w:ilvl w:val="0"/>
                <w:numId w:val="0"/>
              </w:numPr>
              <w:tabs>
                <w:tab w:val="left" w:pos="776"/>
              </w:tabs>
              <w:spacing w:before="224" w:after="0" w:line="278" w:lineRule="auto"/>
              <w:ind w:right="106" w:rightChars="0"/>
              <w:jc w:val="center"/>
              <w:rPr>
                <w:rFonts w:hint="eastAsia" w:ascii="宋体" w:hAnsi="宋体" w:eastAsia="宋体" w:cs="宋体"/>
                <w:b w:val="0"/>
                <w:bCs w:val="0"/>
                <w:color w:val="auto"/>
                <w:kern w:val="2"/>
                <w:sz w:val="24"/>
                <w:szCs w:val="24"/>
                <w:vertAlign w:val="baseline"/>
                <w:lang w:val="en-US" w:eastAsia="zh-CN" w:bidi="ar-SA"/>
              </w:rPr>
            </w:pPr>
          </w:p>
        </w:tc>
        <w:tc>
          <w:tcPr>
            <w:tcW w:w="1466"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活门室与扩散室</w:t>
            </w:r>
          </w:p>
        </w:tc>
        <w:tc>
          <w:tcPr>
            <w:tcW w:w="6349" w:type="dxa"/>
            <w:vAlign w:val="center"/>
          </w:tcPr>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（1）混凝土结构破损、开裂和渗水严重；</w:t>
            </w:r>
          </w:p>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（2）未设置活门室与扩散室。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707" w:type="dxa"/>
            <w:vMerge w:val="continue"/>
            <w:vAlign w:val="center"/>
          </w:tcPr>
          <w:p>
            <w:pPr>
              <w:pStyle w:val="20"/>
              <w:numPr>
                <w:ilvl w:val="0"/>
                <w:numId w:val="0"/>
              </w:numPr>
              <w:tabs>
                <w:tab w:val="left" w:pos="776"/>
              </w:tabs>
              <w:spacing w:before="224" w:after="0" w:line="278" w:lineRule="auto"/>
              <w:ind w:right="106" w:rightChars="0"/>
              <w:jc w:val="center"/>
              <w:rPr>
                <w:rFonts w:hint="eastAsia" w:ascii="宋体" w:hAnsi="宋体" w:eastAsia="宋体" w:cs="宋体"/>
                <w:b w:val="0"/>
                <w:bCs w:val="0"/>
                <w:color w:val="auto"/>
                <w:kern w:val="2"/>
                <w:sz w:val="24"/>
                <w:szCs w:val="24"/>
                <w:vertAlign w:val="baseline"/>
                <w:lang w:val="en-US" w:eastAsia="zh-CN" w:bidi="ar-SA"/>
              </w:rPr>
            </w:pPr>
          </w:p>
        </w:tc>
        <w:tc>
          <w:tcPr>
            <w:tcW w:w="1466"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进、排风 （烟）井</w:t>
            </w:r>
          </w:p>
        </w:tc>
        <w:tc>
          <w:tcPr>
            <w:tcW w:w="6349" w:type="dxa"/>
            <w:vAlign w:val="center"/>
          </w:tcPr>
          <w:p>
            <w:pPr>
              <w:keepNext w:val="0"/>
              <w:keepLines w:val="0"/>
              <w:widowControl/>
              <w:suppressLineNumbers w:val="0"/>
              <w:jc w:val="both"/>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（1）混凝土结构破损、开裂和渗水现象严重；</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（2）砌体结构错位、拉裂和砂浆面层脱落及渗水现象严重；</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（3）结构抗力不满足使用要求；</w:t>
            </w:r>
          </w:p>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（4）未设置进、排风（烟）井。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707" w:type="dxa"/>
            <w:vMerge w:val="continue"/>
            <w:vAlign w:val="center"/>
          </w:tcPr>
          <w:p>
            <w:pPr>
              <w:pStyle w:val="20"/>
              <w:numPr>
                <w:ilvl w:val="0"/>
                <w:numId w:val="0"/>
              </w:numPr>
              <w:tabs>
                <w:tab w:val="left" w:pos="776"/>
              </w:tabs>
              <w:spacing w:before="224" w:after="0" w:line="278" w:lineRule="auto"/>
              <w:ind w:right="106" w:rightChars="0"/>
              <w:jc w:val="center"/>
              <w:rPr>
                <w:rFonts w:hint="eastAsia" w:ascii="宋体" w:hAnsi="宋体" w:eastAsia="宋体" w:cs="宋体"/>
                <w:b w:val="0"/>
                <w:bCs w:val="0"/>
                <w:color w:val="auto"/>
                <w:kern w:val="2"/>
                <w:sz w:val="24"/>
                <w:szCs w:val="24"/>
                <w:vertAlign w:val="baseline"/>
                <w:lang w:val="en-US" w:eastAsia="zh-CN" w:bidi="ar-SA"/>
              </w:rPr>
            </w:pPr>
          </w:p>
        </w:tc>
        <w:tc>
          <w:tcPr>
            <w:tcW w:w="1466"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防爆波井、防爆波电缆井</w:t>
            </w:r>
          </w:p>
        </w:tc>
        <w:tc>
          <w:tcPr>
            <w:tcW w:w="6349" w:type="dxa"/>
            <w:vAlign w:val="center"/>
          </w:tcPr>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（1）井体与盖板结构破损严重，防爆措施、井体尺寸与管子预埋不符合要求；</w:t>
            </w:r>
          </w:p>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（2）未按要求设置防爆波井、防爆波电缆井。</w:t>
            </w:r>
          </w:p>
        </w:tc>
      </w:tr>
    </w:tbl>
    <w:p>
      <w:pPr>
        <w:rPr>
          <w:rFonts w:hint="eastAsia" w:ascii="宋体" w:hAnsi="宋体" w:eastAsia="宋体" w:cs="宋体"/>
          <w:b w:val="0"/>
          <w:bCs w:val="0"/>
          <w:color w:val="auto"/>
        </w:rPr>
      </w:pPr>
    </w:p>
    <w:p>
      <w:pPr>
        <w:rPr>
          <w:rFonts w:hint="eastAsia" w:ascii="宋体" w:hAnsi="宋体" w:eastAsia="宋体" w:cs="宋体"/>
          <w:b w:val="0"/>
          <w:bCs w:val="0"/>
          <w:color w:val="auto"/>
        </w:rPr>
      </w:pPr>
    </w:p>
    <w:p>
      <w:pPr>
        <w:jc w:val="center"/>
        <w:rPr>
          <w:rFonts w:hint="eastAsia" w:ascii="宋体" w:hAnsi="宋体" w:eastAsia="宋体" w:cs="宋体"/>
          <w:b w:val="0"/>
          <w:bCs w:val="0"/>
          <w:color w:val="auto"/>
          <w:kern w:val="0"/>
          <w:sz w:val="28"/>
          <w:szCs w:val="28"/>
          <w:lang w:val="en-US" w:eastAsia="zh-CN"/>
        </w:rPr>
      </w:pPr>
    </w:p>
    <w:p>
      <w:pPr>
        <w:jc w:val="center"/>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表4.5-3 单建掘开式人防工程与防空地下室的简化鉴定条件</w:t>
      </w:r>
    </w:p>
    <w:p>
      <w:pPr>
        <w:jc w:val="center"/>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（续表）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66"/>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73" w:type="dxa"/>
            <w:gridSpan w:val="2"/>
            <w:vAlign w:val="center"/>
          </w:tcPr>
          <w:p>
            <w:pPr>
              <w:keepNext w:val="0"/>
              <w:keepLines w:val="0"/>
              <w:widowControl/>
              <w:suppressLineNumbers w:val="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鉴定项目</w:t>
            </w:r>
          </w:p>
        </w:tc>
        <w:tc>
          <w:tcPr>
            <w:tcW w:w="6349" w:type="dxa"/>
            <w:vAlign w:val="center"/>
          </w:tcPr>
          <w:p>
            <w:pPr>
              <w:keepNext w:val="0"/>
              <w:keepLines w:val="0"/>
              <w:widowControl/>
              <w:suppressLineNumbers w:val="0"/>
              <w:jc w:val="center"/>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评定条件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07" w:type="dxa"/>
            <w:vMerge w:val="restart"/>
            <w:vAlign w:val="center"/>
          </w:tcPr>
          <w:p>
            <w:pPr>
              <w:keepNext w:val="0"/>
              <w:keepLines w:val="0"/>
              <w:widowControl/>
              <w:suppressLineNumbers w:val="0"/>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主体涉及防护功能鉴定项目</w:t>
            </w:r>
          </w:p>
          <w:p>
            <w:pPr>
              <w:pStyle w:val="20"/>
              <w:numPr>
                <w:ilvl w:val="0"/>
                <w:numId w:val="0"/>
              </w:numPr>
              <w:tabs>
                <w:tab w:val="left" w:pos="776"/>
              </w:tabs>
              <w:spacing w:before="224" w:after="0" w:line="278" w:lineRule="auto"/>
              <w:ind w:right="106" w:rightChars="0"/>
              <w:jc w:val="center"/>
              <w:rPr>
                <w:rFonts w:hint="eastAsia" w:ascii="宋体" w:hAnsi="宋体" w:eastAsia="宋体" w:cs="宋体"/>
                <w:b w:val="0"/>
                <w:bCs w:val="0"/>
                <w:color w:val="auto"/>
                <w:kern w:val="2"/>
                <w:sz w:val="24"/>
                <w:szCs w:val="24"/>
                <w:vertAlign w:val="baseline"/>
                <w:lang w:val="en-US" w:eastAsia="zh-CN" w:bidi="ar-SA"/>
              </w:rPr>
            </w:pPr>
          </w:p>
        </w:tc>
        <w:tc>
          <w:tcPr>
            <w:tcW w:w="1466"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防护单元隔墙、密闭隔墙</w:t>
            </w:r>
          </w:p>
        </w:tc>
        <w:tc>
          <w:tcPr>
            <w:tcW w:w="6349" w:type="dxa"/>
            <w:vAlign w:val="center"/>
          </w:tcPr>
          <w:p>
            <w:pPr>
              <w:keepNext w:val="0"/>
              <w:keepLines w:val="0"/>
              <w:widowControl/>
              <w:suppressLineNumbers w:val="0"/>
              <w:jc w:val="both"/>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（1）结构为混凝土或钢筋混凝土，墙体破损、开裂现象严重,裂缝宽度L≥0.3mm,严重影响密闭性能；</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（2）砌体结构；</w:t>
            </w:r>
          </w:p>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（3）有一处洞口面积大于2m</w:t>
            </w:r>
            <w:r>
              <w:rPr>
                <w:rFonts w:hint="eastAsia" w:ascii="宋体" w:hAnsi="宋体" w:eastAsia="宋体" w:cs="宋体"/>
                <w:b w:val="0"/>
                <w:bCs w:val="0"/>
                <w:color w:val="auto"/>
                <w:kern w:val="0"/>
                <w:sz w:val="24"/>
                <w:szCs w:val="24"/>
                <w:vertAlign w:val="superscript"/>
                <w:lang w:val="en-US" w:eastAsia="zh-CN"/>
              </w:rPr>
              <w:t>2</w:t>
            </w:r>
            <w:r>
              <w:rPr>
                <w:rFonts w:hint="eastAsia" w:ascii="宋体" w:hAnsi="宋体" w:eastAsia="宋体" w:cs="宋体"/>
                <w:b w:val="0"/>
                <w:bCs w:val="0"/>
                <w:color w:val="auto"/>
                <w:kern w:val="0"/>
                <w:sz w:val="24"/>
                <w:szCs w:val="24"/>
                <w:lang w:val="en-US" w:eastAsia="zh-CN"/>
              </w:rPr>
              <w:t>开洞或者有多处开洞。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707" w:type="dxa"/>
            <w:vMerge w:val="continue"/>
          </w:tcPr>
          <w:p>
            <w:pPr>
              <w:pStyle w:val="20"/>
              <w:numPr>
                <w:ilvl w:val="0"/>
                <w:numId w:val="0"/>
              </w:numPr>
              <w:tabs>
                <w:tab w:val="left" w:pos="776"/>
              </w:tabs>
              <w:spacing w:before="224" w:after="0" w:line="278" w:lineRule="auto"/>
              <w:ind w:right="106" w:rightChars="0"/>
              <w:jc w:val="both"/>
              <w:rPr>
                <w:rFonts w:hint="eastAsia" w:ascii="宋体" w:hAnsi="宋体" w:eastAsia="宋体" w:cs="宋体"/>
                <w:b w:val="0"/>
                <w:bCs w:val="0"/>
                <w:color w:val="auto"/>
                <w:kern w:val="2"/>
                <w:sz w:val="24"/>
                <w:szCs w:val="24"/>
                <w:vertAlign w:val="baseline"/>
                <w:lang w:val="en-US" w:eastAsia="zh-CN" w:bidi="ar-SA"/>
              </w:rPr>
            </w:pPr>
          </w:p>
        </w:tc>
        <w:tc>
          <w:tcPr>
            <w:tcW w:w="1466"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内部连通口及隔墙上的防护门（防护密闭门）、密闭门门框墙</w:t>
            </w:r>
          </w:p>
        </w:tc>
        <w:tc>
          <w:tcPr>
            <w:tcW w:w="6349" w:type="dxa"/>
            <w:vAlign w:val="center"/>
          </w:tcPr>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（1）门框墙表面破损较严重，有多条裂缝，裂缝宽度L≥0.3 mm，角铁框有较大变形，铰链、闭锁盒存在较大缺陷，属基本报废； </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（2）门框墙结构强度不满足工程抗力要求；</w:t>
            </w:r>
          </w:p>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（3）门框墙有一处开洞，洞口面积大于0.5m2或者有多处开洞；</w:t>
            </w:r>
          </w:p>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（4）砌体结构。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707" w:type="dxa"/>
            <w:vMerge w:val="continue"/>
          </w:tcPr>
          <w:p>
            <w:pPr>
              <w:pStyle w:val="20"/>
              <w:numPr>
                <w:ilvl w:val="0"/>
                <w:numId w:val="0"/>
              </w:numPr>
              <w:tabs>
                <w:tab w:val="left" w:pos="776"/>
              </w:tabs>
              <w:spacing w:before="224" w:after="0" w:line="278" w:lineRule="auto"/>
              <w:ind w:right="106" w:rightChars="0"/>
              <w:jc w:val="both"/>
              <w:rPr>
                <w:rFonts w:hint="eastAsia" w:ascii="宋体" w:hAnsi="宋体" w:eastAsia="宋体" w:cs="宋体"/>
                <w:b w:val="0"/>
                <w:bCs w:val="0"/>
                <w:color w:val="auto"/>
                <w:kern w:val="2"/>
                <w:sz w:val="24"/>
                <w:szCs w:val="24"/>
                <w:vertAlign w:val="baseline"/>
                <w:lang w:val="en-US" w:eastAsia="zh-CN" w:bidi="ar-SA"/>
              </w:rPr>
            </w:pPr>
          </w:p>
        </w:tc>
        <w:tc>
          <w:tcPr>
            <w:tcW w:w="1466" w:type="dxa"/>
            <w:vAlign w:val="center"/>
          </w:tcPr>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内部连通口及隔墙上的防护门（防护密闭门）、密闭门</w:t>
            </w:r>
          </w:p>
        </w:tc>
        <w:tc>
          <w:tcPr>
            <w:tcW w:w="6349" w:type="dxa"/>
            <w:vAlign w:val="center"/>
          </w:tcPr>
          <w:p>
            <w:pPr>
              <w:keepNext w:val="0"/>
              <w:keepLines w:val="0"/>
              <w:widowControl/>
              <w:suppressLineNumbers w:val="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（1）门扇结构重度损伤，附件缺损，启闭困难，无法与门框密贴，锈蚀严重；</w:t>
            </w:r>
          </w:p>
          <w:p>
            <w:pPr>
              <w:keepNext w:val="0"/>
              <w:keepLines w:val="0"/>
              <w:widowControl/>
              <w:suppressLineNumbers w:val="0"/>
              <w:jc w:val="both"/>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（2）门扇抗力不满足使用要求；</w:t>
            </w:r>
          </w:p>
          <w:p>
            <w:pPr>
              <w:keepNext w:val="0"/>
              <w:keepLines w:val="0"/>
              <w:widowControl/>
              <w:suppressLineNumbers w:val="0"/>
              <w:jc w:val="both"/>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b w:val="0"/>
                <w:bCs w:val="0"/>
                <w:color w:val="auto"/>
                <w:kern w:val="0"/>
                <w:sz w:val="24"/>
                <w:szCs w:val="24"/>
                <w:lang w:val="en-US" w:eastAsia="zh-CN"/>
              </w:rPr>
              <w:t>（3）未安装门扇。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8522" w:type="dxa"/>
            <w:gridSpan w:val="3"/>
          </w:tcPr>
          <w:p>
            <w:pPr>
              <w:keepNext w:val="0"/>
              <w:keepLines w:val="0"/>
              <w:widowControl/>
              <w:suppressLineNumbers w:val="0"/>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注：</w:t>
            </w:r>
          </w:p>
          <w:p>
            <w:pPr>
              <w:keepNext w:val="0"/>
              <w:keepLines w:val="0"/>
              <w:widowControl/>
              <w:suppressLineNumbers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  1 符合表中防护功能评定条件之一即鉴定该工程为防护功能项目评定不合格； </w:t>
            </w:r>
          </w:p>
          <w:p>
            <w:pPr>
              <w:keepNext w:val="0"/>
              <w:keepLines w:val="0"/>
              <w:widowControl/>
              <w:suppressLineNumbers w:val="0"/>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rPr>
              <w:t xml:space="preserve">  2 防护功能项目评定不合格且不具备加固改造条件，工程平时使用无结构安全问题，该工程可鉴定为三类工程（退出战备类）； </w:t>
            </w:r>
          </w:p>
          <w:p>
            <w:pPr>
              <w:keepNext w:val="0"/>
              <w:keepLines w:val="0"/>
              <w:widowControl/>
              <w:suppressLineNumbers w:val="0"/>
              <w:jc w:val="left"/>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 xml:space="preserve">  3 安全性项目和防护功能评定均不合格，且不具备加固改造条件，该工程鉴定为四类工程（报废类）。</w:t>
            </w:r>
          </w:p>
        </w:tc>
      </w:tr>
    </w:tbl>
    <w:p>
      <w:pPr>
        <w:pStyle w:val="2"/>
        <w:rPr>
          <w:rFonts w:hint="eastAsia"/>
          <w:b w:val="0"/>
          <w:bCs w:val="0"/>
          <w:color w:val="auto"/>
          <w:lang w:val="en-US" w:eastAsia="zh-CN"/>
        </w:rPr>
      </w:pPr>
    </w:p>
    <w:p>
      <w:pPr>
        <w:pStyle w:val="5"/>
        <w:bidi w:val="0"/>
        <w:rPr>
          <w:rFonts w:hint="eastAsia"/>
          <w:b w:val="0"/>
          <w:bCs w:val="0"/>
          <w:color w:val="auto"/>
          <w:lang w:val="en-US" w:eastAsia="zh-CN"/>
        </w:rPr>
      </w:pPr>
      <w:bookmarkStart w:id="17" w:name="_Toc23760"/>
    </w:p>
    <w:p>
      <w:pPr>
        <w:pStyle w:val="5"/>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lang w:val="en-US" w:eastAsia="zh-CN"/>
        </w:rPr>
      </w:pPr>
      <w:bookmarkStart w:id="18" w:name="_Toc20801"/>
      <w:r>
        <w:rPr>
          <w:rFonts w:hint="eastAsia" w:ascii="宋体" w:hAnsi="宋体" w:eastAsia="宋体" w:cs="宋体"/>
          <w:b/>
          <w:bCs/>
          <w:color w:val="auto"/>
          <w:lang w:val="en-US" w:eastAsia="zh-CN"/>
        </w:rPr>
        <w:t>5人防工程处置</w:t>
      </w:r>
      <w:bookmarkEnd w:id="17"/>
      <w:r>
        <w:rPr>
          <w:rFonts w:hint="eastAsia" w:ascii="宋体" w:hAnsi="宋体" w:eastAsia="宋体" w:cs="宋体"/>
          <w:b/>
          <w:bCs/>
          <w:color w:val="auto"/>
          <w:lang w:val="en-US" w:eastAsia="zh-CN"/>
        </w:rPr>
        <w:t>分类和方法</w:t>
      </w:r>
      <w:bookmarkEnd w:id="18"/>
    </w:p>
    <w:p>
      <w:pPr>
        <w:pStyle w:val="7"/>
        <w:rPr>
          <w:rFonts w:hint="eastAsia" w:ascii="宋体" w:hAnsi="宋体" w:eastAsia="宋体" w:cs="宋体"/>
          <w:b/>
          <w:bCs/>
          <w:color w:val="auto"/>
          <w:lang w:val="en-US" w:eastAsia="zh-CN"/>
        </w:rPr>
      </w:pPr>
    </w:p>
    <w:p>
      <w:pPr>
        <w:pStyle w:val="5"/>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5.1 人防工程处置分类</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根据</w:t>
      </w:r>
      <w:r>
        <w:rPr>
          <w:rFonts w:hint="eastAsia" w:ascii="宋体" w:hAnsi="宋体" w:eastAsia="宋体" w:cs="宋体"/>
          <w:b w:val="0"/>
          <w:bCs w:val="0"/>
          <w:color w:val="auto"/>
          <w:kern w:val="2"/>
          <w:sz w:val="28"/>
          <w:szCs w:val="28"/>
          <w:lang w:val="en-US" w:eastAsia="zh-CN" w:bidi="ar-SA"/>
        </w:rPr>
        <w:t>分类鉴定报告</w:t>
      </w:r>
      <w:r>
        <w:rPr>
          <w:rFonts w:hint="eastAsia" w:ascii="宋体" w:hAnsi="宋体" w:eastAsia="宋体" w:cs="宋体"/>
          <w:b w:val="0"/>
          <w:bCs w:val="0"/>
          <w:color w:val="auto"/>
          <w:sz w:val="28"/>
          <w:szCs w:val="28"/>
          <w:lang w:val="en-US" w:eastAsia="zh-CN"/>
        </w:rPr>
        <w:t>安全性评估等级、防护功能评估等级，考虑工程可改造性以及使用价值，工程可以分为以下类别：</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维持现状类：工程评定等级属一类工程，</w:t>
      </w:r>
      <w:r>
        <w:rPr>
          <w:rFonts w:hint="eastAsia" w:cs="宋体"/>
          <w:b w:val="0"/>
          <w:bCs w:val="0"/>
          <w:color w:val="auto"/>
          <w:sz w:val="28"/>
          <w:szCs w:val="28"/>
          <w:lang w:val="en-US" w:eastAsia="zh-CN"/>
        </w:rPr>
        <w:t>可按原设计防护</w:t>
      </w:r>
      <w:r>
        <w:rPr>
          <w:rFonts w:hint="eastAsia" w:ascii="宋体" w:hAnsi="宋体" w:eastAsia="宋体" w:cs="宋体"/>
          <w:b w:val="0"/>
          <w:bCs w:val="0"/>
          <w:color w:val="auto"/>
          <w:sz w:val="28"/>
          <w:szCs w:val="28"/>
          <w:lang w:val="en-US" w:eastAsia="zh-CN"/>
        </w:rPr>
        <w:t>等级人防工程使用。</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加固改造类：工程评定等级</w:t>
      </w:r>
      <w:r>
        <w:rPr>
          <w:rFonts w:hint="eastAsia" w:cs="宋体"/>
          <w:b w:val="0"/>
          <w:bCs w:val="0"/>
          <w:color w:val="auto"/>
          <w:sz w:val="28"/>
          <w:szCs w:val="28"/>
          <w:lang w:val="en-US" w:eastAsia="zh-CN"/>
        </w:rPr>
        <w:t>属二类工程，适当加固改造使工程结构承载力满足平时和战时不同荷载效应组合的要求；工程评定等级属三类工程，按人防工程的战术技术要求进行局部加固改造使工程结构承载力满足平时和战时不同荷载效应组合的要求，对其防护构件、防护设施或内部设备进行必要的维修、更换、改造处理，使工程防护效能满足相应的防护要求；按照现行国家标准重新评估工程防护类别和抗力等级确定战时使用功能。</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cs="宋体"/>
          <w:b w:val="0"/>
          <w:bCs w:val="0"/>
          <w:color w:val="auto"/>
          <w:sz w:val="28"/>
          <w:szCs w:val="28"/>
          <w:lang w:val="en-US" w:eastAsia="zh-CN"/>
        </w:rPr>
        <w:t>退出战备类：工程评定等级属三类工程，进行局部加固改造使工程结构承载力满足平时使用功能，但其防护功能加固改造处理工程量或技术难度较大，宜作为普通地下工程使用，</w:t>
      </w:r>
      <w:r>
        <w:rPr>
          <w:rFonts w:hint="eastAsia" w:ascii="宋体" w:hAnsi="宋体" w:eastAsia="宋体" w:cs="宋体"/>
          <w:b w:val="0"/>
          <w:bCs w:val="0"/>
          <w:color w:val="auto"/>
          <w:sz w:val="28"/>
          <w:szCs w:val="28"/>
          <w:lang w:val="en-US" w:eastAsia="zh-CN"/>
        </w:rPr>
        <w:t>依据平时用途按民用建筑相关规定处置</w:t>
      </w:r>
      <w:r>
        <w:rPr>
          <w:rFonts w:hint="eastAsia" w:cs="宋体"/>
          <w:b w:val="0"/>
          <w:bCs w:val="0"/>
          <w:color w:val="auto"/>
          <w:sz w:val="28"/>
          <w:szCs w:val="28"/>
          <w:lang w:val="en-US" w:eastAsia="zh-CN"/>
        </w:rPr>
        <w:t>，不再作为人防工程使用，按</w:t>
      </w:r>
      <w:r>
        <w:rPr>
          <w:rFonts w:hint="eastAsia" w:ascii="宋体" w:hAnsi="宋体" w:eastAsia="宋体" w:cs="宋体"/>
          <w:b w:val="0"/>
          <w:bCs w:val="0"/>
          <w:color w:val="auto"/>
          <w:sz w:val="28"/>
          <w:szCs w:val="28"/>
          <w:lang w:val="en-US" w:eastAsia="zh-CN"/>
        </w:rPr>
        <w:t>相关人防工程管理规定</w:t>
      </w:r>
      <w:r>
        <w:rPr>
          <w:rFonts w:hint="eastAsia" w:cs="宋体"/>
          <w:b w:val="0"/>
          <w:bCs w:val="0"/>
          <w:color w:val="auto"/>
          <w:sz w:val="28"/>
          <w:szCs w:val="28"/>
          <w:lang w:val="en-US" w:eastAsia="zh-CN"/>
        </w:rPr>
        <w:t>退出人防工程</w:t>
      </w:r>
      <w:r>
        <w:rPr>
          <w:rFonts w:hint="eastAsia" w:ascii="宋体" w:hAnsi="宋体" w:eastAsia="宋体" w:cs="宋体"/>
          <w:b w:val="0"/>
          <w:bCs w:val="0"/>
          <w:color w:val="auto"/>
          <w:sz w:val="28"/>
          <w:szCs w:val="28"/>
          <w:lang w:val="en-US" w:eastAsia="zh-CN"/>
        </w:rPr>
        <w:t>战备</w:t>
      </w:r>
      <w:r>
        <w:rPr>
          <w:rFonts w:hint="eastAsia" w:cs="宋体"/>
          <w:b w:val="0"/>
          <w:bCs w:val="0"/>
          <w:color w:val="auto"/>
          <w:sz w:val="28"/>
          <w:szCs w:val="28"/>
          <w:lang w:val="en-US" w:eastAsia="zh-CN"/>
        </w:rPr>
        <w:t>序列</w:t>
      </w:r>
      <w:r>
        <w:rPr>
          <w:rFonts w:hint="eastAsia" w:ascii="宋体" w:hAnsi="宋体" w:eastAsia="宋体" w:cs="宋体"/>
          <w:b w:val="0"/>
          <w:bCs w:val="0"/>
          <w:color w:val="auto"/>
          <w:sz w:val="28"/>
          <w:szCs w:val="28"/>
          <w:lang w:val="en-US" w:eastAsia="zh-CN"/>
        </w:rPr>
        <w:t xml:space="preserve">。 </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报废类：工程评定等级属四类工程，且工程结构安全及防护功能加固改造处理工程量或技术难度大，工程无现实或潜在的</w:t>
      </w:r>
      <w:r>
        <w:rPr>
          <w:rFonts w:hint="eastAsia" w:cs="宋体"/>
          <w:b w:val="0"/>
          <w:bCs w:val="0"/>
          <w:color w:val="auto"/>
          <w:sz w:val="28"/>
          <w:szCs w:val="28"/>
          <w:lang w:val="en-US" w:eastAsia="zh-CN"/>
        </w:rPr>
        <w:t>平时和战时</w:t>
      </w:r>
      <w:r>
        <w:rPr>
          <w:rFonts w:hint="eastAsia" w:ascii="宋体" w:hAnsi="宋体" w:eastAsia="宋体" w:cs="宋体"/>
          <w:b w:val="0"/>
          <w:bCs w:val="0"/>
          <w:color w:val="auto"/>
          <w:sz w:val="28"/>
          <w:szCs w:val="28"/>
          <w:lang w:val="en-US" w:eastAsia="zh-CN"/>
        </w:rPr>
        <w:t>使用价值，对周围环境有明显的安全隐患，应作报废处理，及时消除安全隐患。</w:t>
      </w:r>
      <w:r>
        <w:rPr>
          <w:rFonts w:hint="eastAsia" w:cs="宋体"/>
          <w:b w:val="0"/>
          <w:bCs w:val="0"/>
          <w:color w:val="auto"/>
          <w:sz w:val="28"/>
          <w:szCs w:val="28"/>
          <w:lang w:val="en-US" w:eastAsia="zh-CN"/>
        </w:rPr>
        <w:t>按</w:t>
      </w:r>
      <w:r>
        <w:rPr>
          <w:rFonts w:hint="eastAsia" w:ascii="宋体" w:hAnsi="宋体" w:eastAsia="宋体" w:cs="宋体"/>
          <w:b w:val="0"/>
          <w:bCs w:val="0"/>
          <w:color w:val="auto"/>
          <w:sz w:val="28"/>
          <w:szCs w:val="28"/>
          <w:lang w:val="en-US" w:eastAsia="zh-CN"/>
        </w:rPr>
        <w:t>相关人防工程管理规定</w:t>
      </w:r>
      <w:r>
        <w:rPr>
          <w:rFonts w:hint="eastAsia" w:cs="宋体"/>
          <w:b w:val="0"/>
          <w:bCs w:val="0"/>
          <w:color w:val="auto"/>
          <w:sz w:val="28"/>
          <w:szCs w:val="28"/>
          <w:lang w:val="en-US" w:eastAsia="zh-CN"/>
        </w:rPr>
        <w:t>办理</w:t>
      </w:r>
      <w:r>
        <w:rPr>
          <w:rFonts w:hint="eastAsia" w:ascii="宋体" w:hAnsi="宋体" w:eastAsia="宋体" w:cs="宋体"/>
          <w:b w:val="0"/>
          <w:bCs w:val="0"/>
          <w:color w:val="auto"/>
          <w:sz w:val="28"/>
          <w:szCs w:val="28"/>
          <w:lang w:val="en-US" w:eastAsia="zh-CN"/>
        </w:rPr>
        <w:t>人防工程报废</w:t>
      </w:r>
      <w:r>
        <w:rPr>
          <w:rFonts w:hint="eastAsia" w:cs="宋体"/>
          <w:b w:val="0"/>
          <w:bCs w:val="0"/>
          <w:color w:val="auto"/>
          <w:sz w:val="28"/>
          <w:szCs w:val="28"/>
          <w:lang w:val="en-US" w:eastAsia="zh-CN"/>
        </w:rPr>
        <w:t>手续，退出人防工程</w:t>
      </w:r>
      <w:r>
        <w:rPr>
          <w:rFonts w:hint="eastAsia" w:ascii="宋体" w:hAnsi="宋体" w:eastAsia="宋体" w:cs="宋体"/>
          <w:b w:val="0"/>
          <w:bCs w:val="0"/>
          <w:color w:val="auto"/>
          <w:sz w:val="28"/>
          <w:szCs w:val="28"/>
          <w:lang w:val="en-US" w:eastAsia="zh-CN"/>
        </w:rPr>
        <w:t>战备</w:t>
      </w:r>
      <w:r>
        <w:rPr>
          <w:rFonts w:hint="eastAsia" w:cs="宋体"/>
          <w:b w:val="0"/>
          <w:bCs w:val="0"/>
          <w:color w:val="auto"/>
          <w:sz w:val="28"/>
          <w:szCs w:val="28"/>
          <w:lang w:val="en-US" w:eastAsia="zh-CN"/>
        </w:rPr>
        <w:t>序列</w:t>
      </w:r>
      <w:r>
        <w:rPr>
          <w:rFonts w:hint="eastAsia" w:ascii="宋体" w:hAnsi="宋体" w:eastAsia="宋体" w:cs="宋体"/>
          <w:b w:val="0"/>
          <w:bCs w:val="0"/>
          <w:color w:val="auto"/>
          <w:sz w:val="28"/>
          <w:szCs w:val="28"/>
          <w:lang w:val="en-US" w:eastAsia="zh-CN"/>
        </w:rPr>
        <w:t xml:space="preserve">。 </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rPr>
          <w:rFonts w:hint="eastAsia" w:ascii="宋体" w:hAnsi="宋体" w:eastAsia="宋体" w:cs="宋体"/>
          <w:b w:val="0"/>
          <w:bCs w:val="0"/>
          <w:color w:val="auto"/>
          <w:sz w:val="28"/>
          <w:szCs w:val="28"/>
          <w:lang w:val="en-US" w:eastAsia="zh-CN"/>
        </w:rPr>
      </w:pPr>
      <w:r>
        <w:rPr>
          <w:rFonts w:hint="eastAsia" w:cs="宋体"/>
          <w:b w:val="0"/>
          <w:bCs w:val="0"/>
          <w:color w:val="auto"/>
          <w:sz w:val="28"/>
          <w:szCs w:val="28"/>
          <w:lang w:val="en-US" w:eastAsia="zh-CN"/>
        </w:rPr>
        <w:t>早期人防工程处置分类表</w:t>
      </w:r>
    </w:p>
    <w:tbl>
      <w:tblPr>
        <w:tblStyle w:val="15"/>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779"/>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cs="宋体"/>
                <w:b w:val="0"/>
                <w:bCs w:val="0"/>
                <w:color w:val="auto"/>
                <w:kern w:val="2"/>
                <w:sz w:val="28"/>
                <w:szCs w:val="28"/>
                <w:vertAlign w:val="baseline"/>
                <w:lang w:val="en-US" w:eastAsia="zh-CN" w:bidi="ar-SA"/>
              </w:rPr>
              <w:t>评定等级</w:t>
            </w:r>
          </w:p>
        </w:tc>
        <w:tc>
          <w:tcPr>
            <w:tcW w:w="1779" w:type="dxa"/>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cs="宋体"/>
                <w:b w:val="0"/>
                <w:bCs w:val="0"/>
                <w:color w:val="auto"/>
                <w:kern w:val="2"/>
                <w:sz w:val="28"/>
                <w:szCs w:val="28"/>
                <w:vertAlign w:val="baseline"/>
                <w:lang w:val="en-US" w:eastAsia="zh-CN" w:bidi="ar-SA"/>
              </w:rPr>
              <w:t>处置分类</w:t>
            </w:r>
          </w:p>
        </w:tc>
        <w:tc>
          <w:tcPr>
            <w:tcW w:w="5105" w:type="dxa"/>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cs="宋体"/>
                <w:b w:val="0"/>
                <w:bCs w:val="0"/>
                <w:color w:val="auto"/>
                <w:kern w:val="2"/>
                <w:sz w:val="28"/>
                <w:szCs w:val="28"/>
                <w:vertAlign w:val="baseline"/>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kern w:val="2"/>
                <w:sz w:val="28"/>
                <w:szCs w:val="28"/>
                <w:lang w:val="en-US" w:eastAsia="zh-CN" w:bidi="ar-SA"/>
              </w:rPr>
              <w:t>一类</w:t>
            </w:r>
          </w:p>
        </w:tc>
        <w:tc>
          <w:tcPr>
            <w:tcW w:w="1779" w:type="dxa"/>
            <w:vAlign w:val="center"/>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lang w:val="en-US" w:eastAsia="zh-CN"/>
              </w:rPr>
              <w:t>维持现状</w:t>
            </w:r>
          </w:p>
        </w:tc>
        <w:tc>
          <w:tcPr>
            <w:tcW w:w="5105" w:type="dxa"/>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lang w:val="en-US" w:eastAsia="zh-CN"/>
              </w:rPr>
              <w:t>宜作为相应等级人防工程使用。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kern w:val="2"/>
                <w:sz w:val="28"/>
                <w:szCs w:val="28"/>
                <w:lang w:val="en-US" w:eastAsia="zh-CN" w:bidi="ar-SA"/>
              </w:rPr>
              <w:t>二类</w:t>
            </w:r>
          </w:p>
        </w:tc>
        <w:tc>
          <w:tcPr>
            <w:tcW w:w="1779" w:type="dxa"/>
            <w:vAlign w:val="center"/>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lang w:val="en-US" w:eastAsia="zh-CN"/>
              </w:rPr>
              <w:t>加固改造</w:t>
            </w:r>
          </w:p>
        </w:tc>
        <w:tc>
          <w:tcPr>
            <w:tcW w:w="5105" w:type="dxa"/>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cs="宋体"/>
                <w:b w:val="0"/>
                <w:bCs w:val="0"/>
                <w:color w:val="auto"/>
                <w:sz w:val="28"/>
                <w:szCs w:val="28"/>
                <w:lang w:val="en-US" w:eastAsia="zh-CN"/>
              </w:rPr>
              <w:t>适当加</w:t>
            </w:r>
            <w:r>
              <w:rPr>
                <w:rFonts w:hint="eastAsia" w:ascii="宋体" w:hAnsi="宋体" w:eastAsia="宋体" w:cs="宋体"/>
                <w:b w:val="0"/>
                <w:bCs w:val="0"/>
                <w:color w:val="auto"/>
                <w:sz w:val="28"/>
                <w:szCs w:val="28"/>
                <w:lang w:val="en-US" w:eastAsia="zh-CN"/>
              </w:rPr>
              <w:t>固改造使工程结构承载力满足平时和战时不同荷载效应组合的要求，对其防护构件、防护设施或内部设备进行必要的维修、更换、改造处理；</w:t>
            </w:r>
            <w:r>
              <w:rPr>
                <w:rFonts w:hint="eastAsia" w:cs="宋体"/>
                <w:b w:val="0"/>
                <w:bCs w:val="0"/>
                <w:color w:val="auto"/>
                <w:sz w:val="28"/>
                <w:szCs w:val="28"/>
                <w:lang w:val="en-US" w:eastAsia="zh-CN"/>
              </w:rPr>
              <w:t>按照现行国家标准</w:t>
            </w:r>
            <w:r>
              <w:rPr>
                <w:rFonts w:hint="eastAsia" w:ascii="宋体" w:hAnsi="宋体" w:eastAsia="宋体" w:cs="宋体"/>
                <w:b w:val="0"/>
                <w:bCs w:val="0"/>
                <w:color w:val="auto"/>
                <w:sz w:val="28"/>
                <w:szCs w:val="28"/>
                <w:lang w:val="en-US" w:eastAsia="zh-CN"/>
              </w:rPr>
              <w:t>重新评估工程防护类别和抗力等级</w:t>
            </w:r>
            <w:r>
              <w:rPr>
                <w:rFonts w:hint="eastAsia" w:cs="宋体"/>
                <w:b w:val="0"/>
                <w:bCs w:val="0"/>
                <w:color w:val="auto"/>
                <w:sz w:val="28"/>
                <w:szCs w:val="28"/>
                <w:lang w:val="en-US" w:eastAsia="zh-CN"/>
              </w:rPr>
              <w:t>确定战时使用功能</w:t>
            </w:r>
            <w:r>
              <w:rPr>
                <w:rFonts w:hint="eastAsia" w:ascii="宋体" w:hAnsi="宋体" w:eastAsia="宋体" w:cs="宋体"/>
                <w:b w:val="0"/>
                <w:bCs w:val="0"/>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restart"/>
            <w:vAlign w:val="center"/>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三类</w:t>
            </w:r>
          </w:p>
        </w:tc>
        <w:tc>
          <w:tcPr>
            <w:tcW w:w="1779" w:type="dxa"/>
            <w:vAlign w:val="center"/>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lang w:val="en-US" w:eastAsia="zh-CN"/>
              </w:rPr>
              <w:t>加固改造</w:t>
            </w:r>
          </w:p>
        </w:tc>
        <w:tc>
          <w:tcPr>
            <w:tcW w:w="5105" w:type="dxa"/>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lang w:val="en-US" w:eastAsia="zh-CN"/>
              </w:rPr>
              <w:t>按人防工程的战术技术要求</w:t>
            </w:r>
            <w:r>
              <w:rPr>
                <w:rFonts w:hint="eastAsia" w:cs="宋体"/>
                <w:b w:val="0"/>
                <w:bCs w:val="0"/>
                <w:color w:val="auto"/>
                <w:sz w:val="28"/>
                <w:szCs w:val="28"/>
                <w:lang w:val="en-US" w:eastAsia="zh-CN"/>
              </w:rPr>
              <w:t>进行局部加固改造使工</w:t>
            </w:r>
            <w:r>
              <w:rPr>
                <w:rFonts w:hint="eastAsia" w:ascii="宋体" w:hAnsi="宋体" w:eastAsia="宋体" w:cs="宋体"/>
                <w:b w:val="0"/>
                <w:bCs w:val="0"/>
                <w:color w:val="auto"/>
                <w:sz w:val="28"/>
                <w:szCs w:val="28"/>
                <w:lang w:val="en-US" w:eastAsia="zh-CN"/>
              </w:rPr>
              <w:t>程结构承载力满足平时和战时不同荷载效应组合的要求，对其防护构件、防护设施或内部设备进行必要的维修、更换、改造处理</w:t>
            </w:r>
            <w:r>
              <w:rPr>
                <w:rFonts w:hint="eastAsia" w:cs="宋体"/>
                <w:b w:val="0"/>
                <w:bCs w:val="0"/>
                <w:color w:val="auto"/>
                <w:sz w:val="28"/>
                <w:szCs w:val="28"/>
                <w:lang w:val="en-US" w:eastAsia="zh-CN"/>
              </w:rPr>
              <w:t>，使工程防护效能满足相应的防护要求，按照现行国家标准</w:t>
            </w:r>
            <w:r>
              <w:rPr>
                <w:rFonts w:hint="eastAsia" w:ascii="宋体" w:hAnsi="宋体" w:eastAsia="宋体" w:cs="宋体"/>
                <w:b w:val="0"/>
                <w:bCs w:val="0"/>
                <w:color w:val="auto"/>
                <w:sz w:val="28"/>
                <w:szCs w:val="28"/>
                <w:lang w:val="en-US" w:eastAsia="zh-CN"/>
              </w:rPr>
              <w:t>重新评估工程防护类别和抗力等级</w:t>
            </w:r>
            <w:r>
              <w:rPr>
                <w:rFonts w:hint="eastAsia" w:cs="宋体"/>
                <w:b w:val="0"/>
                <w:bCs w:val="0"/>
                <w:color w:val="auto"/>
                <w:sz w:val="28"/>
                <w:szCs w:val="28"/>
                <w:lang w:val="en-US" w:eastAsia="zh-CN"/>
              </w:rPr>
              <w:t>确定战时使用功能</w:t>
            </w:r>
            <w:r>
              <w:rPr>
                <w:rFonts w:hint="eastAsia" w:ascii="宋体" w:hAnsi="宋体" w:eastAsia="宋体" w:cs="宋体"/>
                <w:b w:val="0"/>
                <w:bCs w:val="0"/>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Merge w:val="continue"/>
            <w:vAlign w:val="center"/>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val="0"/>
                <w:color w:val="auto"/>
                <w:kern w:val="2"/>
                <w:sz w:val="28"/>
                <w:szCs w:val="28"/>
                <w:lang w:val="en-US" w:eastAsia="zh-CN" w:bidi="ar-SA"/>
              </w:rPr>
            </w:pPr>
          </w:p>
        </w:tc>
        <w:tc>
          <w:tcPr>
            <w:tcW w:w="1779" w:type="dxa"/>
            <w:vAlign w:val="center"/>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lang w:val="en-US" w:eastAsia="zh-CN"/>
              </w:rPr>
              <w:t>退出战备</w:t>
            </w:r>
          </w:p>
        </w:tc>
        <w:tc>
          <w:tcPr>
            <w:tcW w:w="5105" w:type="dxa"/>
          </w:tcPr>
          <w:p>
            <w:pPr>
              <w:pStyle w:val="20"/>
              <w:pageBreakBefore w:val="0"/>
              <w:numPr>
                <w:ilvl w:val="0"/>
                <w:numId w:val="0"/>
              </w:numPr>
              <w:tabs>
                <w:tab w:val="left" w:pos="776"/>
              </w:tabs>
              <w:kinsoku/>
              <w:wordWrap/>
              <w:overflowPunct/>
              <w:topLinePunct w:val="0"/>
              <w:autoSpaceDE/>
              <w:autoSpaceDN/>
              <w:bidi w:val="0"/>
              <w:adjustRightInd/>
              <w:snapToGrid/>
              <w:spacing w:line="500" w:lineRule="exact"/>
              <w:ind w:right="0" w:rightChars="0"/>
              <w:jc w:val="both"/>
              <w:textAlignment w:val="auto"/>
              <w:rPr>
                <w:rFonts w:hint="eastAsia" w:ascii="宋体" w:hAnsi="宋体" w:eastAsia="宋体" w:cs="宋体"/>
                <w:b w:val="0"/>
                <w:bCs w:val="0"/>
                <w:color w:val="auto"/>
                <w:kern w:val="2"/>
                <w:sz w:val="28"/>
                <w:szCs w:val="28"/>
                <w:vertAlign w:val="baseline"/>
                <w:lang w:val="en-US" w:eastAsia="zh-CN" w:bidi="ar-SA"/>
              </w:rPr>
            </w:pPr>
            <w:r>
              <w:rPr>
                <w:rFonts w:hint="eastAsia" w:cs="宋体"/>
                <w:b w:val="0"/>
                <w:bCs w:val="0"/>
                <w:color w:val="auto"/>
                <w:sz w:val="28"/>
                <w:szCs w:val="28"/>
                <w:lang w:val="en-US" w:eastAsia="zh-CN"/>
              </w:rPr>
              <w:t>进行</w:t>
            </w:r>
            <w:r>
              <w:rPr>
                <w:rFonts w:hint="eastAsia" w:ascii="宋体" w:hAnsi="宋体" w:eastAsia="宋体" w:cs="宋体"/>
                <w:b w:val="0"/>
                <w:bCs w:val="0"/>
                <w:color w:val="auto"/>
                <w:sz w:val="28"/>
                <w:szCs w:val="28"/>
                <w:lang w:val="en-US" w:eastAsia="zh-CN"/>
              </w:rPr>
              <w:t>局部加固改造使工程结构承载力满足平时使用功能，宜作为普通地下工程使用，依据平时用途按民用建筑相关规定处置</w:t>
            </w:r>
            <w:r>
              <w:rPr>
                <w:rFonts w:hint="eastAsia" w:cs="宋体"/>
                <w:b w:val="0"/>
                <w:bCs w:val="0"/>
                <w:color w:val="auto"/>
                <w:sz w:val="28"/>
                <w:szCs w:val="28"/>
                <w:lang w:val="en-US" w:eastAsia="zh-CN"/>
              </w:rPr>
              <w:t>，不再作为人防工程使用</w:t>
            </w:r>
            <w:r>
              <w:rPr>
                <w:rFonts w:hint="eastAsia" w:ascii="宋体" w:hAnsi="宋体" w:eastAsia="宋体" w:cs="宋体"/>
                <w:b w:val="0"/>
                <w:bCs w:val="0"/>
                <w:color w:val="auto"/>
                <w:sz w:val="28"/>
                <w:szCs w:val="28"/>
                <w:lang w:val="en-US" w:eastAsia="zh-CN"/>
              </w:rPr>
              <w:t>。</w:t>
            </w:r>
            <w:r>
              <w:rPr>
                <w:rFonts w:hint="eastAsia" w:cs="宋体"/>
                <w:b w:val="0"/>
                <w:bCs w:val="0"/>
                <w:color w:val="auto"/>
                <w:sz w:val="28"/>
                <w:szCs w:val="28"/>
                <w:lang w:val="en-US" w:eastAsia="zh-CN"/>
              </w:rPr>
              <w:t>按</w:t>
            </w:r>
            <w:r>
              <w:rPr>
                <w:rFonts w:hint="eastAsia" w:ascii="宋体" w:hAnsi="宋体" w:eastAsia="宋体" w:cs="宋体"/>
                <w:b w:val="0"/>
                <w:bCs w:val="0"/>
                <w:color w:val="auto"/>
                <w:sz w:val="28"/>
                <w:szCs w:val="28"/>
                <w:lang w:val="en-US" w:eastAsia="zh-CN"/>
              </w:rPr>
              <w:t>相关工程管理规定</w:t>
            </w:r>
            <w:r>
              <w:rPr>
                <w:rFonts w:hint="eastAsia" w:cs="宋体"/>
                <w:b w:val="0"/>
                <w:bCs w:val="0"/>
                <w:color w:val="auto"/>
                <w:sz w:val="28"/>
                <w:szCs w:val="28"/>
                <w:lang w:val="en-US" w:eastAsia="zh-CN"/>
              </w:rPr>
              <w:t>办理</w:t>
            </w:r>
            <w:r>
              <w:rPr>
                <w:rFonts w:hint="eastAsia" w:ascii="宋体" w:hAnsi="宋体" w:eastAsia="宋体" w:cs="宋体"/>
                <w:b w:val="0"/>
                <w:bCs w:val="0"/>
                <w:color w:val="auto"/>
                <w:sz w:val="28"/>
                <w:szCs w:val="28"/>
                <w:lang w:val="en-US" w:eastAsia="zh-CN"/>
              </w:rPr>
              <w:t>人防工程</w:t>
            </w:r>
            <w:r>
              <w:rPr>
                <w:rFonts w:hint="eastAsia" w:cs="宋体"/>
                <w:b w:val="0"/>
                <w:bCs w:val="0"/>
                <w:color w:val="auto"/>
                <w:sz w:val="28"/>
                <w:szCs w:val="28"/>
                <w:lang w:val="en-US" w:eastAsia="zh-CN"/>
              </w:rPr>
              <w:t>变更手续，退出人防工程</w:t>
            </w:r>
            <w:r>
              <w:rPr>
                <w:rFonts w:hint="eastAsia" w:ascii="宋体" w:hAnsi="宋体" w:eastAsia="宋体" w:cs="宋体"/>
                <w:b w:val="0"/>
                <w:bCs w:val="0"/>
                <w:color w:val="auto"/>
                <w:sz w:val="28"/>
                <w:szCs w:val="28"/>
                <w:lang w:val="en-US" w:eastAsia="zh-CN"/>
              </w:rPr>
              <w:t>战备</w:t>
            </w:r>
            <w:r>
              <w:rPr>
                <w:rFonts w:hint="eastAsia" w:cs="宋体"/>
                <w:b w:val="0"/>
                <w:bCs w:val="0"/>
                <w:color w:val="auto"/>
                <w:sz w:val="28"/>
                <w:szCs w:val="28"/>
                <w:lang w:val="en-US" w:eastAsia="zh-CN"/>
              </w:rPr>
              <w:t>序列</w:t>
            </w:r>
            <w:r>
              <w:rPr>
                <w:rFonts w:hint="eastAsia" w:ascii="宋体" w:hAnsi="宋体" w:eastAsia="宋体" w:cs="宋体"/>
                <w:b w:val="0"/>
                <w:bCs w:val="0"/>
                <w:color w:val="auto"/>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5" w:type="dxa"/>
            <w:vAlign w:val="center"/>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四类</w:t>
            </w:r>
          </w:p>
        </w:tc>
        <w:tc>
          <w:tcPr>
            <w:tcW w:w="1779" w:type="dxa"/>
            <w:vAlign w:val="center"/>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center"/>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lang w:val="en-US" w:eastAsia="zh-CN"/>
              </w:rPr>
              <w:t>报废</w:t>
            </w:r>
          </w:p>
        </w:tc>
        <w:tc>
          <w:tcPr>
            <w:tcW w:w="5105" w:type="dxa"/>
          </w:tcPr>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color w:val="auto"/>
                <w:kern w:val="2"/>
                <w:sz w:val="28"/>
                <w:szCs w:val="28"/>
                <w:vertAlign w:val="baseline"/>
                <w:lang w:val="en-US" w:eastAsia="zh-CN" w:bidi="ar-SA"/>
              </w:rPr>
            </w:pPr>
            <w:r>
              <w:rPr>
                <w:rFonts w:hint="eastAsia" w:ascii="宋体" w:hAnsi="宋体" w:eastAsia="宋体" w:cs="宋体"/>
                <w:b w:val="0"/>
                <w:bCs w:val="0"/>
                <w:color w:val="auto"/>
                <w:sz w:val="28"/>
                <w:szCs w:val="28"/>
                <w:lang w:val="en-US" w:eastAsia="zh-CN"/>
              </w:rPr>
              <w:t>应作报废处理，及时消除安全隐患</w:t>
            </w:r>
            <w:r>
              <w:rPr>
                <w:rFonts w:hint="eastAsia" w:cs="宋体"/>
                <w:b w:val="0"/>
                <w:bCs w:val="0"/>
                <w:color w:val="auto"/>
                <w:sz w:val="28"/>
                <w:szCs w:val="28"/>
                <w:lang w:val="en-US" w:eastAsia="zh-CN"/>
              </w:rPr>
              <w:t>，不再使用</w:t>
            </w:r>
            <w:r>
              <w:rPr>
                <w:rFonts w:hint="eastAsia" w:ascii="宋体" w:hAnsi="宋体" w:eastAsia="宋体" w:cs="宋体"/>
                <w:b w:val="0"/>
                <w:bCs w:val="0"/>
                <w:color w:val="auto"/>
                <w:sz w:val="28"/>
                <w:szCs w:val="28"/>
                <w:lang w:val="en-US" w:eastAsia="zh-CN"/>
              </w:rPr>
              <w:t>。</w:t>
            </w:r>
            <w:r>
              <w:rPr>
                <w:rFonts w:hint="eastAsia" w:cs="宋体"/>
                <w:b w:val="0"/>
                <w:bCs w:val="0"/>
                <w:color w:val="auto"/>
                <w:sz w:val="28"/>
                <w:szCs w:val="28"/>
                <w:lang w:val="en-US" w:eastAsia="zh-CN"/>
              </w:rPr>
              <w:t>按</w:t>
            </w:r>
            <w:r>
              <w:rPr>
                <w:rFonts w:hint="eastAsia" w:ascii="宋体" w:hAnsi="宋体" w:eastAsia="宋体" w:cs="宋体"/>
                <w:b w:val="0"/>
                <w:bCs w:val="0"/>
                <w:color w:val="auto"/>
                <w:sz w:val="28"/>
                <w:szCs w:val="28"/>
                <w:lang w:val="en-US" w:eastAsia="zh-CN"/>
              </w:rPr>
              <w:t>相关工程管理规定</w:t>
            </w:r>
            <w:r>
              <w:rPr>
                <w:rFonts w:hint="eastAsia" w:cs="宋体"/>
                <w:b w:val="0"/>
                <w:bCs w:val="0"/>
                <w:color w:val="auto"/>
                <w:sz w:val="28"/>
                <w:szCs w:val="28"/>
                <w:lang w:val="en-US" w:eastAsia="zh-CN"/>
              </w:rPr>
              <w:t>办理</w:t>
            </w:r>
            <w:r>
              <w:rPr>
                <w:rFonts w:hint="eastAsia" w:ascii="宋体" w:hAnsi="宋体" w:eastAsia="宋体" w:cs="宋体"/>
                <w:b w:val="0"/>
                <w:bCs w:val="0"/>
                <w:color w:val="auto"/>
                <w:sz w:val="28"/>
                <w:szCs w:val="28"/>
                <w:lang w:val="en-US" w:eastAsia="zh-CN"/>
              </w:rPr>
              <w:t>人防工程报废</w:t>
            </w:r>
            <w:r>
              <w:rPr>
                <w:rFonts w:hint="eastAsia" w:cs="宋体"/>
                <w:b w:val="0"/>
                <w:bCs w:val="0"/>
                <w:color w:val="auto"/>
                <w:sz w:val="28"/>
                <w:szCs w:val="28"/>
                <w:lang w:val="en-US" w:eastAsia="zh-CN"/>
              </w:rPr>
              <w:t>手续，退出人防工程</w:t>
            </w:r>
            <w:r>
              <w:rPr>
                <w:rFonts w:hint="eastAsia" w:ascii="宋体" w:hAnsi="宋体" w:eastAsia="宋体" w:cs="宋体"/>
                <w:b w:val="0"/>
                <w:bCs w:val="0"/>
                <w:color w:val="auto"/>
                <w:sz w:val="28"/>
                <w:szCs w:val="28"/>
                <w:lang w:val="en-US" w:eastAsia="zh-CN"/>
              </w:rPr>
              <w:t>战备</w:t>
            </w:r>
            <w:r>
              <w:rPr>
                <w:rFonts w:hint="eastAsia" w:cs="宋体"/>
                <w:b w:val="0"/>
                <w:bCs w:val="0"/>
                <w:color w:val="auto"/>
                <w:sz w:val="28"/>
                <w:szCs w:val="28"/>
                <w:lang w:val="en-US" w:eastAsia="zh-CN"/>
              </w:rPr>
              <w:t>序列</w:t>
            </w:r>
            <w:r>
              <w:rPr>
                <w:rFonts w:hint="eastAsia" w:ascii="宋体" w:hAnsi="宋体" w:eastAsia="宋体" w:cs="宋体"/>
                <w:b w:val="0"/>
                <w:bCs w:val="0"/>
                <w:color w:val="auto"/>
                <w:sz w:val="28"/>
                <w:szCs w:val="28"/>
                <w:lang w:val="en-US" w:eastAsia="zh-CN"/>
              </w:rPr>
              <w:t>。</w:t>
            </w:r>
          </w:p>
        </w:tc>
      </w:tr>
    </w:tbl>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color w:val="auto"/>
          <w:kern w:val="2"/>
          <w:sz w:val="28"/>
          <w:szCs w:val="28"/>
          <w:lang w:val="en-US" w:eastAsia="zh-CN" w:bidi="ar-SA"/>
        </w:rPr>
      </w:pPr>
    </w:p>
    <w:p>
      <w:pPr>
        <w:pStyle w:val="5"/>
        <w:bidi w:val="0"/>
        <w:rPr>
          <w:rFonts w:hint="eastAsia"/>
          <w:b w:val="0"/>
          <w:bCs w:val="0"/>
          <w:color w:val="auto"/>
          <w:lang w:val="en-US" w:eastAsia="zh-CN"/>
        </w:rPr>
      </w:pPr>
    </w:p>
    <w:p>
      <w:pPr>
        <w:pStyle w:val="5"/>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lang w:val="en-US" w:eastAsia="zh-CN"/>
        </w:rPr>
      </w:pPr>
      <w:bookmarkStart w:id="19" w:name="_Toc10618"/>
      <w:bookmarkStart w:id="20" w:name="_Toc7137"/>
      <w:r>
        <w:rPr>
          <w:rFonts w:hint="eastAsia" w:ascii="宋体" w:hAnsi="宋体" w:eastAsia="宋体" w:cs="宋体"/>
          <w:b/>
          <w:bCs/>
          <w:color w:val="auto"/>
          <w:lang w:val="en-US" w:eastAsia="zh-CN"/>
        </w:rPr>
        <w:t>5.2 整治利用法</w:t>
      </w:r>
      <w:bookmarkEnd w:id="19"/>
      <w:bookmarkEnd w:id="20"/>
    </w:p>
    <w:p>
      <w:pPr>
        <w:pStyle w:val="7"/>
        <w:rPr>
          <w:rFonts w:hint="eastAsia" w:ascii="宋体" w:hAnsi="宋体" w:eastAsia="宋体" w:cs="宋体"/>
          <w:color w:val="auto"/>
          <w:lang w:val="en-US" w:eastAsia="zh-CN"/>
        </w:rPr>
      </w:pPr>
    </w:p>
    <w:p>
      <w:pPr>
        <w:pStyle w:val="5"/>
        <w:pageBreakBefore w:val="0"/>
        <w:kinsoku/>
        <w:wordWrap/>
        <w:overflowPunct/>
        <w:topLinePunct w:val="0"/>
        <w:autoSpaceDE/>
        <w:autoSpaceDN/>
        <w:bidi w:val="0"/>
        <w:adjustRightInd/>
        <w:snapToGrid/>
        <w:spacing w:line="500" w:lineRule="exact"/>
        <w:textAlignment w:val="auto"/>
        <w:rPr>
          <w:rFonts w:hint="eastAsia"/>
          <w:b w:val="0"/>
          <w:bCs w:val="0"/>
          <w:color w:val="auto"/>
          <w:lang w:val="en-US" w:eastAsia="zh-CN"/>
        </w:rPr>
      </w:pPr>
      <w:bookmarkStart w:id="21" w:name="_Toc5341"/>
      <w:bookmarkStart w:id="22" w:name="_Toc31325"/>
      <w:r>
        <w:rPr>
          <w:rFonts w:hint="eastAsia" w:ascii="宋体" w:hAnsi="宋体" w:eastAsia="宋体" w:cs="宋体"/>
          <w:b/>
          <w:bCs/>
          <w:color w:val="auto"/>
          <w:lang w:val="en-US" w:eastAsia="zh-CN"/>
        </w:rPr>
        <w:t>5.2.1 一般规定</w:t>
      </w:r>
      <w:bookmarkEnd w:id="21"/>
      <w:bookmarkEnd w:id="22"/>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kern w:val="2"/>
          <w:sz w:val="28"/>
          <w:szCs w:val="28"/>
          <w:lang w:val="en-US" w:eastAsia="zh-CN" w:bidi="ar-SA"/>
        </w:rPr>
      </w:pPr>
      <w:r>
        <w:rPr>
          <w:rFonts w:hint="eastAsia" w:cs="宋体"/>
          <w:b w:val="0"/>
          <w:bCs w:val="0"/>
          <w:color w:val="auto"/>
          <w:sz w:val="28"/>
          <w:szCs w:val="28"/>
          <w:lang w:val="en-US" w:eastAsia="zh-CN"/>
        </w:rPr>
        <w:t>5.2.1.</w:t>
      </w:r>
      <w:r>
        <w:rPr>
          <w:rFonts w:hint="eastAsia" w:ascii="宋体" w:hAnsi="宋体" w:eastAsia="宋体" w:cs="宋体"/>
          <w:b w:val="0"/>
          <w:bCs w:val="0"/>
          <w:color w:val="auto"/>
          <w:sz w:val="28"/>
          <w:szCs w:val="28"/>
          <w:lang w:val="en-US" w:eastAsia="zh-CN"/>
        </w:rPr>
        <w:t>1 本方法适用</w:t>
      </w:r>
      <w:r>
        <w:rPr>
          <w:rFonts w:hint="eastAsia" w:ascii="宋体" w:hAnsi="宋体" w:eastAsia="宋体" w:cs="宋体"/>
          <w:b w:val="0"/>
          <w:bCs w:val="0"/>
          <w:color w:val="auto"/>
          <w:kern w:val="2"/>
          <w:sz w:val="28"/>
          <w:szCs w:val="28"/>
          <w:lang w:val="en-US" w:eastAsia="zh-CN" w:bidi="ar-SA"/>
        </w:rPr>
        <w:t>于结构安全可修复，防护功能可修复，但需要修复完善的二类工程；结构安全可修复，部分防护功能丧失，且具有改造基本条件的三类工程。</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cs="宋体"/>
          <w:b w:val="0"/>
          <w:bCs w:val="0"/>
          <w:color w:val="auto"/>
          <w:sz w:val="28"/>
          <w:szCs w:val="28"/>
          <w:lang w:val="en-US" w:eastAsia="zh-CN"/>
        </w:rPr>
        <w:t>5.2.1.</w:t>
      </w:r>
      <w:r>
        <w:rPr>
          <w:rFonts w:hint="eastAsia" w:ascii="宋体" w:hAnsi="宋体" w:eastAsia="宋体" w:cs="宋体"/>
          <w:b w:val="0"/>
          <w:bCs w:val="0"/>
          <w:color w:val="auto"/>
          <w:sz w:val="28"/>
          <w:szCs w:val="28"/>
          <w:lang w:val="en-US" w:eastAsia="zh-CN"/>
        </w:rPr>
        <w:t>2  采取整治利用法处置的人防工程应依据现行规范标准进行修缮加固设计。</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cs="宋体"/>
          <w:b w:val="0"/>
          <w:bCs w:val="0"/>
          <w:color w:val="auto"/>
          <w:sz w:val="28"/>
          <w:szCs w:val="28"/>
          <w:lang w:val="en-US" w:eastAsia="zh-CN"/>
        </w:rPr>
        <w:t>5.2.1.</w:t>
      </w:r>
      <w:r>
        <w:rPr>
          <w:rFonts w:hint="eastAsia" w:ascii="宋体" w:hAnsi="宋体" w:eastAsia="宋体" w:cs="宋体"/>
          <w:b w:val="0"/>
          <w:bCs w:val="0"/>
          <w:color w:val="auto"/>
          <w:sz w:val="28"/>
          <w:szCs w:val="28"/>
          <w:lang w:val="en-US" w:eastAsia="zh-CN"/>
        </w:rPr>
        <w:t>3  采取整治利用法处置的人防工程应依据整治后平时、战时使用功能，对工程进行修缮加固。必要时，可深化工程检测，量化检测指标，为设计提供依据。</w:t>
      </w:r>
    </w:p>
    <w:p>
      <w:pPr>
        <w:pStyle w:val="5"/>
        <w:bidi w:val="0"/>
        <w:rPr>
          <w:rFonts w:hint="eastAsia" w:ascii="宋体" w:hAnsi="宋体" w:eastAsia="宋体" w:cs="宋体"/>
          <w:b w:val="0"/>
          <w:bCs w:val="0"/>
          <w:color w:val="auto"/>
          <w:lang w:val="en-US" w:eastAsia="zh-CN"/>
        </w:rPr>
      </w:pPr>
      <w:bookmarkStart w:id="23" w:name="_Toc5762"/>
      <w:bookmarkStart w:id="24" w:name="_Toc187"/>
      <w:r>
        <w:rPr>
          <w:rFonts w:hint="eastAsia" w:ascii="宋体" w:hAnsi="宋体" w:eastAsia="宋体" w:cs="宋体"/>
          <w:b/>
          <w:bCs/>
          <w:color w:val="auto"/>
          <w:lang w:val="en-US" w:eastAsia="zh-CN"/>
        </w:rPr>
        <w:t>5.2.2 修缮加固</w:t>
      </w:r>
      <w:bookmarkEnd w:id="23"/>
      <w:bookmarkEnd w:id="24"/>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cs="宋体"/>
          <w:b w:val="0"/>
          <w:bCs w:val="0"/>
          <w:color w:val="auto"/>
          <w:sz w:val="28"/>
          <w:szCs w:val="28"/>
          <w:lang w:val="en-US" w:eastAsia="zh-CN"/>
        </w:rPr>
        <w:t>5.2.</w:t>
      </w:r>
      <w:r>
        <w:rPr>
          <w:rFonts w:hint="eastAsia" w:ascii="宋体" w:hAnsi="宋体" w:eastAsia="宋体" w:cs="宋体"/>
          <w:b w:val="0"/>
          <w:bCs w:val="0"/>
          <w:color w:val="auto"/>
          <w:sz w:val="28"/>
          <w:szCs w:val="28"/>
          <w:lang w:val="en-US" w:eastAsia="zh-CN"/>
        </w:rPr>
        <w:t>2.1  人防工程的结构构件评定存在安全隐患时，应对相关结构构件进行加固；对功能缺失的设备设施进行维修改造，维修改造后工程平时、战时使用功能和维护管理应符合现行相关规定。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kern w:val="2"/>
          <w:sz w:val="28"/>
          <w:szCs w:val="28"/>
          <w:lang w:val="en-US" w:eastAsia="zh-CN" w:bidi="ar-SA"/>
        </w:rPr>
        <w:t>5.2.2.2</w:t>
      </w:r>
      <w:r>
        <w:rPr>
          <w:rFonts w:hint="eastAsia" w:ascii="宋体" w:hAnsi="宋体" w:eastAsia="宋体" w:cs="宋体"/>
          <w:b w:val="0"/>
          <w:bCs w:val="0"/>
          <w:color w:val="auto"/>
          <w:sz w:val="28"/>
          <w:szCs w:val="28"/>
          <w:lang w:val="en-US" w:eastAsia="zh-CN"/>
        </w:rPr>
        <w:t xml:space="preserve">  当</w:t>
      </w:r>
      <w:r>
        <w:rPr>
          <w:rFonts w:hint="eastAsia" w:ascii="宋体" w:hAnsi="宋体" w:eastAsia="宋体" w:cs="宋体"/>
          <w:b w:val="0"/>
          <w:bCs w:val="0"/>
          <w:color w:val="auto"/>
          <w:kern w:val="2"/>
          <w:sz w:val="28"/>
          <w:szCs w:val="28"/>
          <w:lang w:val="en-US" w:eastAsia="zh-CN" w:bidi="ar-SA"/>
        </w:rPr>
        <w:t>人防工程存在渗漏水现象，不符合《地下工程防水技术规范》(GB 50108)规定时，人防工程结构渗漏修缮可按现行国家标准《地下工程防水技术规范》GB 50108的相关规定执</w:t>
      </w:r>
      <w:r>
        <w:rPr>
          <w:rFonts w:hint="eastAsia" w:ascii="宋体" w:hAnsi="宋体" w:eastAsia="宋体" w:cs="宋体"/>
          <w:b w:val="0"/>
          <w:bCs w:val="0"/>
          <w:color w:val="auto"/>
          <w:sz w:val="28"/>
          <w:szCs w:val="28"/>
          <w:lang w:val="en-US" w:eastAsia="zh-CN"/>
        </w:rPr>
        <w:t>行。</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cs="宋体"/>
          <w:b w:val="0"/>
          <w:bCs w:val="0"/>
          <w:color w:val="auto"/>
          <w:sz w:val="28"/>
          <w:szCs w:val="28"/>
          <w:lang w:val="en-US" w:eastAsia="zh-CN"/>
        </w:rPr>
        <w:t>5.2.</w:t>
      </w:r>
      <w:r>
        <w:rPr>
          <w:rFonts w:hint="eastAsia" w:ascii="宋体" w:hAnsi="宋体" w:eastAsia="宋体" w:cs="宋体"/>
          <w:b w:val="0"/>
          <w:bCs w:val="0"/>
          <w:color w:val="auto"/>
          <w:sz w:val="28"/>
          <w:szCs w:val="28"/>
          <w:lang w:val="en-US" w:eastAsia="zh-CN"/>
        </w:rPr>
        <w:t>2.</w:t>
      </w:r>
      <w:r>
        <w:rPr>
          <w:rFonts w:hint="eastAsia" w:cs="宋体"/>
          <w:b w:val="0"/>
          <w:bCs w:val="0"/>
          <w:color w:val="auto"/>
          <w:sz w:val="28"/>
          <w:szCs w:val="28"/>
          <w:lang w:val="en-US" w:eastAsia="zh-CN"/>
        </w:rPr>
        <w:t>3</w:t>
      </w:r>
      <w:r>
        <w:rPr>
          <w:rFonts w:hint="eastAsia" w:ascii="宋体" w:hAnsi="宋体" w:eastAsia="宋体" w:cs="宋体"/>
          <w:b w:val="0"/>
          <w:bCs w:val="0"/>
          <w:color w:val="auto"/>
          <w:sz w:val="28"/>
          <w:szCs w:val="28"/>
          <w:lang w:val="en-US" w:eastAsia="zh-CN"/>
        </w:rPr>
        <w:t xml:space="preserve">  人防工程地基基础承载力</w:t>
      </w:r>
      <w:r>
        <w:rPr>
          <w:rFonts w:hint="eastAsia" w:cs="宋体"/>
          <w:b w:val="0"/>
          <w:bCs w:val="0"/>
          <w:color w:val="auto"/>
          <w:sz w:val="28"/>
          <w:szCs w:val="28"/>
          <w:lang w:val="en-US" w:eastAsia="zh-CN"/>
        </w:rPr>
        <w:t>不满足相关现行国家规范和行业标准要求时，</w:t>
      </w:r>
      <w:r>
        <w:rPr>
          <w:rFonts w:hint="eastAsia" w:ascii="宋体" w:hAnsi="宋体" w:eastAsia="宋体" w:cs="宋体"/>
          <w:b w:val="0"/>
          <w:bCs w:val="0"/>
          <w:color w:val="auto"/>
          <w:sz w:val="28"/>
          <w:szCs w:val="28"/>
          <w:lang w:val="en-US" w:eastAsia="zh-CN"/>
        </w:rPr>
        <w:t>可按现行国家标准《建筑地基基础设计规范》GB 50007和行业标准《既有建筑地基基础加固技术规范》JGJ 123的要求进行处理。根据工程实际合理采用相应的加固方法。</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cs="宋体"/>
          <w:b w:val="0"/>
          <w:bCs w:val="0"/>
          <w:color w:val="auto"/>
          <w:sz w:val="28"/>
          <w:szCs w:val="28"/>
          <w:lang w:val="en-US" w:eastAsia="zh-CN"/>
        </w:rPr>
        <w:t>5.2.</w:t>
      </w:r>
      <w:r>
        <w:rPr>
          <w:rFonts w:hint="eastAsia" w:ascii="宋体" w:hAnsi="宋体" w:eastAsia="宋体" w:cs="宋体"/>
          <w:b w:val="0"/>
          <w:bCs w:val="0"/>
          <w:color w:val="auto"/>
          <w:sz w:val="28"/>
          <w:szCs w:val="28"/>
          <w:lang w:val="en-US" w:eastAsia="zh-CN"/>
        </w:rPr>
        <w:t>2.</w:t>
      </w:r>
      <w:r>
        <w:rPr>
          <w:rFonts w:hint="eastAsia" w:cs="宋体"/>
          <w:b w:val="0"/>
          <w:bCs w:val="0"/>
          <w:color w:val="auto"/>
          <w:sz w:val="28"/>
          <w:szCs w:val="28"/>
          <w:lang w:val="en-US" w:eastAsia="zh-CN"/>
        </w:rPr>
        <w:t>4</w:t>
      </w:r>
      <w:r>
        <w:rPr>
          <w:rFonts w:hint="eastAsia" w:ascii="宋体" w:hAnsi="宋体" w:eastAsia="宋体" w:cs="宋体"/>
          <w:b w:val="0"/>
          <w:bCs w:val="0"/>
          <w:color w:val="auto"/>
          <w:sz w:val="28"/>
          <w:szCs w:val="28"/>
          <w:lang w:val="en-US" w:eastAsia="zh-CN"/>
        </w:rPr>
        <w:t xml:space="preserve"> </w:t>
      </w:r>
      <w:r>
        <w:rPr>
          <w:rFonts w:hint="eastAsia"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en-US" w:eastAsia="zh-CN"/>
        </w:rPr>
        <w:t>人防工程受力混凝土构件承载力</w:t>
      </w:r>
      <w:r>
        <w:rPr>
          <w:rFonts w:hint="eastAsia" w:cs="宋体"/>
          <w:b w:val="0"/>
          <w:bCs w:val="0"/>
          <w:color w:val="auto"/>
          <w:sz w:val="28"/>
          <w:szCs w:val="28"/>
          <w:lang w:val="en-US" w:eastAsia="zh-CN"/>
        </w:rPr>
        <w:t>不满足相关现行国家规范和行业标准要求时，</w:t>
      </w:r>
      <w:r>
        <w:rPr>
          <w:rFonts w:hint="eastAsia" w:ascii="宋体" w:hAnsi="宋体" w:eastAsia="宋体" w:cs="宋体"/>
          <w:b w:val="0"/>
          <w:bCs w:val="0"/>
          <w:color w:val="auto"/>
          <w:sz w:val="28"/>
          <w:szCs w:val="28"/>
          <w:lang w:val="en-US" w:eastAsia="zh-CN"/>
        </w:rPr>
        <w:t>可按现行国家标准《混凝土结构加固设计规范》GB 50367的</w:t>
      </w:r>
      <w:r>
        <w:rPr>
          <w:rFonts w:hint="eastAsia" w:cs="宋体"/>
          <w:b w:val="0"/>
          <w:bCs w:val="0"/>
          <w:color w:val="auto"/>
          <w:sz w:val="28"/>
          <w:szCs w:val="28"/>
          <w:lang w:val="en-US" w:eastAsia="zh-CN"/>
        </w:rPr>
        <w:t>规定</w:t>
      </w:r>
      <w:r>
        <w:rPr>
          <w:rFonts w:hint="eastAsia" w:ascii="宋体" w:hAnsi="宋体" w:eastAsia="宋体" w:cs="宋体"/>
          <w:b w:val="0"/>
          <w:bCs w:val="0"/>
          <w:color w:val="auto"/>
          <w:sz w:val="28"/>
          <w:szCs w:val="28"/>
          <w:lang w:val="en-US" w:eastAsia="zh-CN"/>
        </w:rPr>
        <w:t>进行处理。根据工程实际合理采用外包型钢加固法、粘贴钢板加固法、粘贴纤维复合材加固法、增设支点加固法、高延性混凝土面层加固法等方法</w:t>
      </w:r>
      <w:r>
        <w:rPr>
          <w:rFonts w:hint="eastAsia" w:cs="宋体"/>
          <w:b w:val="0"/>
          <w:bCs w:val="0"/>
          <w:color w:val="auto"/>
          <w:sz w:val="28"/>
          <w:szCs w:val="28"/>
          <w:lang w:val="en-US" w:eastAsia="zh-CN"/>
        </w:rPr>
        <w:t>，并应符合</w:t>
      </w:r>
      <w:r>
        <w:rPr>
          <w:rFonts w:hint="eastAsia" w:ascii="宋体" w:hAnsi="宋体" w:eastAsia="宋体" w:cs="宋体"/>
          <w:b w:val="0"/>
          <w:bCs w:val="0"/>
          <w:color w:val="auto"/>
          <w:sz w:val="28"/>
          <w:szCs w:val="28"/>
          <w:lang w:val="en-US" w:eastAsia="zh-CN"/>
        </w:rPr>
        <w:t>《人民防空工程设计规范》GB 50225、《人民防空地下室设计规范》GB 50038</w:t>
      </w:r>
      <w:r>
        <w:rPr>
          <w:rFonts w:hint="eastAsia" w:cs="宋体"/>
          <w:b w:val="0"/>
          <w:bCs w:val="0"/>
          <w:color w:val="auto"/>
          <w:sz w:val="28"/>
          <w:szCs w:val="28"/>
          <w:lang w:val="en-US" w:eastAsia="zh-CN"/>
        </w:rPr>
        <w:t>的相关规定。</w:t>
      </w:r>
      <w:r>
        <w:rPr>
          <w:rFonts w:hint="eastAsia" w:ascii="宋体" w:hAnsi="宋体" w:eastAsia="宋体" w:cs="宋体"/>
          <w:b w:val="0"/>
          <w:bCs w:val="0"/>
          <w:color w:val="auto"/>
          <w:sz w:val="28"/>
          <w:szCs w:val="28"/>
          <w:lang w:val="en-US" w:eastAsia="zh-CN"/>
        </w:rPr>
        <w:t>人防工程结构加固中严禁使用不饱和聚酯树脂和醇酸树脂作为胶粘剂。</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cs="宋体"/>
          <w:b w:val="0"/>
          <w:bCs w:val="0"/>
          <w:color w:val="auto"/>
          <w:sz w:val="28"/>
          <w:szCs w:val="28"/>
          <w:lang w:val="en-US" w:eastAsia="zh-CN"/>
        </w:rPr>
        <w:t>5.2.</w:t>
      </w:r>
      <w:r>
        <w:rPr>
          <w:rFonts w:hint="eastAsia" w:ascii="宋体" w:hAnsi="宋体" w:eastAsia="宋体" w:cs="宋体"/>
          <w:b w:val="0"/>
          <w:bCs w:val="0"/>
          <w:color w:val="auto"/>
          <w:sz w:val="28"/>
          <w:szCs w:val="28"/>
          <w:lang w:val="en-US" w:eastAsia="zh-CN"/>
        </w:rPr>
        <w:t>2.</w:t>
      </w:r>
      <w:r>
        <w:rPr>
          <w:rFonts w:hint="eastAsia" w:cs="宋体"/>
          <w:b w:val="0"/>
          <w:bCs w:val="0"/>
          <w:color w:val="auto"/>
          <w:sz w:val="28"/>
          <w:szCs w:val="28"/>
          <w:lang w:val="en-US" w:eastAsia="zh-CN"/>
        </w:rPr>
        <w:t>5</w:t>
      </w:r>
      <w:r>
        <w:rPr>
          <w:rFonts w:hint="eastAsia" w:ascii="宋体" w:hAnsi="宋体" w:eastAsia="宋体" w:cs="宋体"/>
          <w:b w:val="0"/>
          <w:bCs w:val="0"/>
          <w:color w:val="auto"/>
          <w:sz w:val="28"/>
          <w:szCs w:val="28"/>
          <w:lang w:val="en-US" w:eastAsia="zh-CN"/>
        </w:rPr>
        <w:t xml:space="preserve">  人防工程的砌体结构，加固应符合现行国家标准《砌体结构加固设计规范》GB 50702的相关规定。人防工程的砌体结构的加固可根据工程特点采用压力灌浆补强加固法、钢筋网水泥砂浆面层加固法、钢筋混凝土面层加固法、高延性混凝土面层加固法等方法进行结构补强。</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 砌体结构墙体或拱顶的渗漏水或砌体结构壁后土体流失宜先采取压力灌浆补强加固法修补，再进一步考虑补强措施。</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 当结构不存在承载力不足、变形未超过规范规定时，可采取钢筋网水泥砂浆面层加固法补强。</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 当结构存在承载力不足、变形超过规范要求时，可采取钢筋混凝土面层加固法、高延性混凝土面层加固法补强。</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color w:val="auto"/>
          <w:sz w:val="28"/>
          <w:szCs w:val="28"/>
          <w:lang w:val="en-US" w:eastAsia="zh-CN"/>
        </w:rPr>
      </w:pPr>
      <w:r>
        <w:rPr>
          <w:rFonts w:hint="eastAsia" w:cs="宋体"/>
          <w:b w:val="0"/>
          <w:bCs w:val="0"/>
          <w:color w:val="auto"/>
          <w:sz w:val="28"/>
          <w:szCs w:val="28"/>
          <w:lang w:val="en-US" w:eastAsia="zh-CN"/>
        </w:rPr>
        <w:t>5.2.</w:t>
      </w:r>
      <w:r>
        <w:rPr>
          <w:rFonts w:hint="eastAsia" w:ascii="宋体" w:hAnsi="宋体" w:eastAsia="宋体" w:cs="宋体"/>
          <w:b w:val="0"/>
          <w:bCs w:val="0"/>
          <w:color w:val="auto"/>
          <w:sz w:val="28"/>
          <w:szCs w:val="28"/>
          <w:lang w:val="en-US" w:eastAsia="zh-CN"/>
        </w:rPr>
        <w:t>2.</w:t>
      </w:r>
      <w:r>
        <w:rPr>
          <w:rFonts w:hint="eastAsia" w:cs="宋体"/>
          <w:b w:val="0"/>
          <w:bCs w:val="0"/>
          <w:color w:val="auto"/>
          <w:sz w:val="28"/>
          <w:szCs w:val="28"/>
          <w:lang w:val="en-US" w:eastAsia="zh-CN"/>
        </w:rPr>
        <w:t>6</w:t>
      </w:r>
      <w:r>
        <w:rPr>
          <w:rFonts w:hint="eastAsia" w:ascii="宋体" w:hAnsi="宋体" w:eastAsia="宋体" w:cs="宋体"/>
          <w:b w:val="0"/>
          <w:bCs w:val="0"/>
          <w:color w:val="auto"/>
          <w:sz w:val="28"/>
          <w:szCs w:val="28"/>
          <w:lang w:val="en-US" w:eastAsia="zh-CN"/>
        </w:rPr>
        <w:t xml:space="preserve">  采用高延性混凝土面层加固法设计、施工应符合《高延性混凝土应用技术规程》DB34/T 3469要求，且应符合《人民防空地下室设计规范》GB 50038或《人民防空工程设计规范》GB 50225的有关规定。</w:t>
      </w:r>
    </w:p>
    <w:p>
      <w:pPr>
        <w:pStyle w:val="5"/>
        <w:bidi w:val="0"/>
        <w:rPr>
          <w:rFonts w:hint="eastAsia" w:ascii="宋体" w:hAnsi="宋体" w:eastAsia="宋体" w:cs="宋体"/>
          <w:b/>
          <w:bCs/>
          <w:color w:val="auto"/>
          <w:lang w:val="en-US" w:eastAsia="zh-CN"/>
        </w:rPr>
      </w:pPr>
      <w:bookmarkStart w:id="25" w:name="_Toc3195"/>
      <w:bookmarkStart w:id="26" w:name="_Toc824"/>
      <w:r>
        <w:rPr>
          <w:rFonts w:hint="eastAsia" w:ascii="宋体" w:hAnsi="宋体" w:eastAsia="宋体" w:cs="宋体"/>
          <w:b/>
          <w:bCs/>
          <w:color w:val="auto"/>
          <w:lang w:val="en-US" w:eastAsia="zh-CN"/>
        </w:rPr>
        <w:t>5.2.3  工程改（扩）建</w:t>
      </w:r>
      <w:bookmarkEnd w:id="25"/>
      <w:bookmarkEnd w:id="26"/>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5.2</w:t>
      </w:r>
      <w:r>
        <w:rPr>
          <w:rFonts w:hint="eastAsia" w:ascii="宋体" w:hAnsi="宋体" w:eastAsia="宋体" w:cs="宋体"/>
          <w:b w:val="0"/>
          <w:bCs w:val="0"/>
          <w:i w:val="0"/>
          <w:caps w:val="0"/>
          <w:color w:val="auto"/>
          <w:spacing w:val="0"/>
          <w:sz w:val="28"/>
          <w:szCs w:val="28"/>
          <w:shd w:val="clear" w:color="auto" w:fill="FFFFFF"/>
          <w:lang w:val="en-US" w:eastAsia="zh-CN"/>
        </w:rPr>
        <w:t>.3.1  采取整治利用法处置人防工程，应符合下列规定:</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1 应符合现行规范对地下建筑的</w:t>
      </w:r>
      <w:r>
        <w:rPr>
          <w:rFonts w:hint="eastAsia" w:cs="宋体"/>
          <w:b w:val="0"/>
          <w:bCs w:val="0"/>
          <w:i w:val="0"/>
          <w:caps w:val="0"/>
          <w:color w:val="auto"/>
          <w:spacing w:val="0"/>
          <w:sz w:val="28"/>
          <w:szCs w:val="28"/>
          <w:shd w:val="clear" w:color="auto" w:fill="FFFFFF"/>
          <w:lang w:val="en-US" w:eastAsia="zh-CN"/>
        </w:rPr>
        <w:t>平面布局及设备设施等</w:t>
      </w:r>
      <w:r>
        <w:rPr>
          <w:rFonts w:hint="eastAsia" w:ascii="宋体" w:hAnsi="宋体" w:eastAsia="宋体" w:cs="宋体"/>
          <w:b w:val="0"/>
          <w:bCs w:val="0"/>
          <w:i w:val="0"/>
          <w:caps w:val="0"/>
          <w:color w:val="auto"/>
          <w:spacing w:val="0"/>
          <w:sz w:val="28"/>
          <w:szCs w:val="28"/>
          <w:shd w:val="clear" w:color="auto" w:fill="FFFFFF"/>
          <w:lang w:val="en-US" w:eastAsia="zh-CN"/>
        </w:rPr>
        <w:t>各项要求。</w:t>
      </w:r>
    </w:p>
    <w:p>
      <w:pPr>
        <w:pStyle w:val="5"/>
        <w:bidi w:val="0"/>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2 根据</w:t>
      </w:r>
      <w:r>
        <w:rPr>
          <w:rFonts w:hint="eastAsia" w:ascii="宋体" w:hAnsi="宋体" w:eastAsia="宋体" w:cs="宋体"/>
          <w:b w:val="0"/>
          <w:bCs w:val="0"/>
          <w:color w:val="auto"/>
          <w:lang w:val="en-US" w:eastAsia="zh-CN"/>
        </w:rPr>
        <w:t>改（扩）建</w:t>
      </w:r>
      <w:r>
        <w:rPr>
          <w:rFonts w:hint="eastAsia" w:ascii="宋体" w:hAnsi="宋体" w:eastAsia="宋体" w:cs="宋体"/>
          <w:b w:val="0"/>
          <w:bCs w:val="0"/>
          <w:i w:val="0"/>
          <w:caps w:val="0"/>
          <w:color w:val="auto"/>
          <w:spacing w:val="0"/>
          <w:sz w:val="28"/>
          <w:szCs w:val="28"/>
          <w:shd w:val="clear" w:color="auto" w:fill="FFFFFF"/>
          <w:lang w:val="en-US" w:eastAsia="zh-CN"/>
        </w:rPr>
        <w:t>后平时、战时使用功能，建筑结构荷载按现行国家标准《建筑结构荷载规范》GB 50009、《人民防空工程设计规范》GB 50225、《人民防空地下室设计规范》GB 50038的相关规定取值。</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3 应进行施工阶段和</w:t>
      </w:r>
      <w:r>
        <w:rPr>
          <w:rFonts w:hint="eastAsia" w:cs="宋体"/>
          <w:b w:val="0"/>
          <w:bCs w:val="0"/>
          <w:i w:val="0"/>
          <w:caps w:val="0"/>
          <w:color w:val="auto"/>
          <w:spacing w:val="0"/>
          <w:sz w:val="28"/>
          <w:szCs w:val="28"/>
          <w:shd w:val="clear" w:color="auto" w:fill="FFFFFF"/>
          <w:lang w:val="en-US" w:eastAsia="zh-CN"/>
        </w:rPr>
        <w:t>平时、战时</w:t>
      </w:r>
      <w:r>
        <w:rPr>
          <w:rFonts w:hint="eastAsia" w:ascii="宋体" w:hAnsi="宋体" w:eastAsia="宋体" w:cs="宋体"/>
          <w:b w:val="0"/>
          <w:bCs w:val="0"/>
          <w:i w:val="0"/>
          <w:caps w:val="0"/>
          <w:color w:val="auto"/>
          <w:spacing w:val="0"/>
          <w:sz w:val="28"/>
          <w:szCs w:val="28"/>
          <w:shd w:val="clear" w:color="auto" w:fill="FFFFFF"/>
          <w:lang w:val="en-US" w:eastAsia="zh-CN"/>
        </w:rPr>
        <w:t>使用阶段的承载能力验算。</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4 应进行地基承载力及变形验算，必要时进行地基稳定性验算。</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5 根据改（扩）建的目的，结合人防工程与上部结构的现状并考虑共同作用，选择并制定工程加固方案。</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6 设备设施改（扩）建应符合改（扩）建后的工程平时、战时使用功能和维护管理要求。</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5.2</w:t>
      </w:r>
      <w:r>
        <w:rPr>
          <w:rFonts w:hint="eastAsia" w:ascii="宋体" w:hAnsi="宋体" w:eastAsia="宋体" w:cs="宋体"/>
          <w:b w:val="0"/>
          <w:bCs w:val="0"/>
          <w:i w:val="0"/>
          <w:caps w:val="0"/>
          <w:color w:val="auto"/>
          <w:spacing w:val="0"/>
          <w:sz w:val="28"/>
          <w:szCs w:val="28"/>
          <w:shd w:val="clear" w:color="auto" w:fill="FFFFFF"/>
          <w:lang w:val="en-US" w:eastAsia="zh-CN"/>
        </w:rPr>
        <w:t>.3.2 人防工程改（扩）建时，应根据鉴定结论及改造后平时、战时用途对相关结构构件进行加固。</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5.2</w:t>
      </w:r>
      <w:r>
        <w:rPr>
          <w:rFonts w:hint="eastAsia" w:ascii="宋体" w:hAnsi="宋体" w:eastAsia="宋体" w:cs="宋体"/>
          <w:b w:val="0"/>
          <w:bCs w:val="0"/>
          <w:i w:val="0"/>
          <w:caps w:val="0"/>
          <w:color w:val="auto"/>
          <w:spacing w:val="0"/>
          <w:sz w:val="28"/>
          <w:szCs w:val="28"/>
          <w:shd w:val="clear" w:color="auto" w:fill="FFFFFF"/>
          <w:lang w:val="en-US" w:eastAsia="zh-CN"/>
        </w:rPr>
        <w:t>.3.3  人防工程的结构加固设计，应与实际施工方法紧密结合，采取有效措施，保证新增构件、部件与原结构连接可靠，新增截面与原截面粘结牢固，形成整体共同工作，并避免对未加固部分以及相关的结构、构件和地基基础造成不利影响。</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5.2</w:t>
      </w:r>
      <w:r>
        <w:rPr>
          <w:rFonts w:hint="eastAsia" w:ascii="宋体" w:hAnsi="宋体" w:eastAsia="宋体" w:cs="宋体"/>
          <w:b w:val="0"/>
          <w:bCs w:val="0"/>
          <w:i w:val="0"/>
          <w:caps w:val="0"/>
          <w:color w:val="auto"/>
          <w:spacing w:val="0"/>
          <w:sz w:val="28"/>
          <w:szCs w:val="28"/>
          <w:shd w:val="clear" w:color="auto" w:fill="FFFFFF"/>
          <w:lang w:val="en-US" w:eastAsia="zh-CN"/>
        </w:rPr>
        <w:t>.3.4  对加固过程中可能出现倾斜、失稳、过大变形或坍塌的混凝土结构或砌体结构，应在加固设计文件中提出相应的临时性安全措施，并明确施工要求。</w:t>
      </w:r>
    </w:p>
    <w:p>
      <w:pPr>
        <w:pStyle w:val="5"/>
        <w:bidi w:val="0"/>
        <w:rPr>
          <w:rFonts w:hint="eastAsia"/>
          <w:b w:val="0"/>
          <w:bCs w:val="0"/>
          <w:color w:val="auto"/>
          <w:lang w:val="en-US" w:eastAsia="zh-CN"/>
        </w:rPr>
      </w:pPr>
      <w:bookmarkStart w:id="27" w:name="_Toc471"/>
      <w:bookmarkStart w:id="28" w:name="_Toc12000"/>
      <w:r>
        <w:rPr>
          <w:rFonts w:hint="eastAsia" w:ascii="宋体" w:hAnsi="宋体" w:eastAsia="宋体" w:cs="宋体"/>
          <w:b/>
          <w:bCs/>
          <w:color w:val="auto"/>
          <w:lang w:val="en-US" w:eastAsia="zh-CN"/>
        </w:rPr>
        <w:t>5.3 封堵法</w:t>
      </w:r>
      <w:bookmarkEnd w:id="27"/>
      <w:bookmarkEnd w:id="28"/>
    </w:p>
    <w:p>
      <w:pPr>
        <w:pStyle w:val="5"/>
        <w:bidi w:val="0"/>
        <w:rPr>
          <w:rFonts w:hint="eastAsia" w:ascii="宋体" w:hAnsi="宋体" w:eastAsia="宋体" w:cs="宋体"/>
          <w:b/>
          <w:bCs/>
          <w:color w:val="auto"/>
          <w:lang w:val="en-US" w:eastAsia="zh-CN"/>
        </w:rPr>
      </w:pPr>
      <w:bookmarkStart w:id="29" w:name="_Toc24353"/>
      <w:bookmarkStart w:id="30" w:name="_Toc7091"/>
      <w:r>
        <w:rPr>
          <w:rFonts w:hint="eastAsia" w:ascii="宋体" w:hAnsi="宋体" w:eastAsia="宋体" w:cs="宋体"/>
          <w:b/>
          <w:bCs/>
          <w:color w:val="auto"/>
          <w:lang w:val="en-US" w:eastAsia="zh-CN"/>
        </w:rPr>
        <w:t>5.3.1 一般规定</w:t>
      </w:r>
      <w:bookmarkEnd w:id="29"/>
      <w:bookmarkEnd w:id="30"/>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1.1  本方法适用于经鉴定评级为功能完全丧失，存在严重安全隐患，无改造价值，应予以报废的四类工程。</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1.2  采用本办法处置的人防工程，应根据结构鉴定报告对工程中不符合结构安全的构件和耐久性受到损伤的构件进行加固，且不得任意拆改人防工程的承重结构，保证工程安全。</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w:t>
      </w:r>
      <w:r>
        <w:rPr>
          <w:rFonts w:hint="eastAsia" w:ascii="宋体" w:hAnsi="宋体" w:eastAsia="宋体" w:cs="宋体"/>
          <w:b w:val="0"/>
          <w:bCs w:val="0"/>
          <w:i w:val="0"/>
          <w:caps w:val="0"/>
          <w:color w:val="auto"/>
          <w:spacing w:val="0"/>
          <w:sz w:val="28"/>
          <w:szCs w:val="28"/>
          <w:shd w:val="clear" w:color="auto" w:fill="FFFFFF"/>
          <w:lang w:val="en-US" w:eastAsia="zh-CN"/>
        </w:rPr>
        <w:t>.</w:t>
      </w:r>
      <w:r>
        <w:rPr>
          <w:rFonts w:hint="eastAsia" w:cs="宋体"/>
          <w:b w:val="0"/>
          <w:bCs w:val="0"/>
          <w:i w:val="0"/>
          <w:caps w:val="0"/>
          <w:color w:val="auto"/>
          <w:spacing w:val="0"/>
          <w:sz w:val="28"/>
          <w:szCs w:val="28"/>
          <w:shd w:val="clear" w:color="auto" w:fill="FFFFFF"/>
          <w:lang w:val="en-US" w:eastAsia="zh-CN"/>
        </w:rPr>
        <w:t>3</w:t>
      </w:r>
      <w:r>
        <w:rPr>
          <w:rFonts w:hint="eastAsia" w:ascii="宋体" w:hAnsi="宋体" w:eastAsia="宋体" w:cs="宋体"/>
          <w:b w:val="0"/>
          <w:bCs w:val="0"/>
          <w:i w:val="0"/>
          <w:caps w:val="0"/>
          <w:color w:val="auto"/>
          <w:spacing w:val="0"/>
          <w:sz w:val="28"/>
          <w:szCs w:val="28"/>
          <w:shd w:val="clear" w:color="auto" w:fill="FFFFFF"/>
          <w:lang w:val="en-US" w:eastAsia="zh-CN"/>
        </w:rPr>
        <w:t>.1.3  结构加固可按本导则第</w:t>
      </w:r>
      <w:r>
        <w:rPr>
          <w:rFonts w:hint="eastAsia" w:cs="宋体"/>
          <w:b w:val="0"/>
          <w:bCs w:val="0"/>
          <w:i w:val="0"/>
          <w:caps w:val="0"/>
          <w:color w:val="auto"/>
          <w:spacing w:val="0"/>
          <w:sz w:val="28"/>
          <w:szCs w:val="28"/>
          <w:shd w:val="clear" w:color="auto" w:fill="FFFFFF"/>
          <w:lang w:val="en-US" w:eastAsia="zh-CN"/>
        </w:rPr>
        <w:t>5</w:t>
      </w:r>
      <w:r>
        <w:rPr>
          <w:rFonts w:hint="eastAsia" w:ascii="宋体" w:hAnsi="宋体" w:eastAsia="宋体" w:cs="宋体"/>
          <w:b w:val="0"/>
          <w:bCs w:val="0"/>
          <w:i w:val="0"/>
          <w:caps w:val="0"/>
          <w:color w:val="auto"/>
          <w:spacing w:val="0"/>
          <w:sz w:val="28"/>
          <w:szCs w:val="28"/>
          <w:shd w:val="clear" w:color="auto" w:fill="FFFFFF"/>
          <w:lang w:val="en-US" w:eastAsia="zh-CN"/>
        </w:rPr>
        <w:t>.</w:t>
      </w:r>
      <w:r>
        <w:rPr>
          <w:rFonts w:hint="eastAsia" w:cs="宋体"/>
          <w:b w:val="0"/>
          <w:bCs w:val="0"/>
          <w:i w:val="0"/>
          <w:caps w:val="0"/>
          <w:color w:val="auto"/>
          <w:spacing w:val="0"/>
          <w:sz w:val="28"/>
          <w:szCs w:val="28"/>
          <w:shd w:val="clear" w:color="auto" w:fill="FFFFFF"/>
          <w:lang w:val="en-US" w:eastAsia="zh-CN"/>
        </w:rPr>
        <w:t>2</w:t>
      </w:r>
      <w:r>
        <w:rPr>
          <w:rFonts w:hint="eastAsia" w:ascii="宋体" w:hAnsi="宋体" w:eastAsia="宋体" w:cs="宋体"/>
          <w:b w:val="0"/>
          <w:bCs w:val="0"/>
          <w:i w:val="0"/>
          <w:caps w:val="0"/>
          <w:color w:val="auto"/>
          <w:spacing w:val="0"/>
          <w:sz w:val="28"/>
          <w:szCs w:val="28"/>
          <w:shd w:val="clear" w:color="auto" w:fill="FFFFFF"/>
          <w:lang w:val="en-US" w:eastAsia="zh-CN"/>
        </w:rPr>
        <w:t>.2节相关规定执行。</w:t>
      </w:r>
    </w:p>
    <w:p>
      <w:pPr>
        <w:pStyle w:val="5"/>
        <w:bidi w:val="0"/>
        <w:rPr>
          <w:rFonts w:hint="eastAsia" w:ascii="宋体" w:hAnsi="宋体" w:eastAsia="宋体" w:cs="宋体"/>
          <w:b/>
          <w:bCs/>
          <w:color w:val="auto"/>
          <w:lang w:val="en-US" w:eastAsia="zh-CN"/>
        </w:rPr>
      </w:pPr>
      <w:bookmarkStart w:id="31" w:name="_Toc10850"/>
      <w:bookmarkStart w:id="32" w:name="_Toc1407"/>
      <w:r>
        <w:rPr>
          <w:rFonts w:hint="eastAsia" w:ascii="宋体" w:hAnsi="宋体" w:eastAsia="宋体" w:cs="宋体"/>
          <w:b/>
          <w:bCs/>
          <w:color w:val="auto"/>
          <w:lang w:val="en-US" w:eastAsia="zh-CN"/>
        </w:rPr>
        <w:t>5.3.2  设备及管线处置</w:t>
      </w:r>
      <w:bookmarkEnd w:id="31"/>
      <w:bookmarkEnd w:id="32"/>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 xml:space="preserve">2.1  </w:t>
      </w:r>
      <w:r>
        <w:rPr>
          <w:rFonts w:hint="eastAsia" w:cs="宋体"/>
          <w:b w:val="0"/>
          <w:bCs w:val="0"/>
          <w:i w:val="0"/>
          <w:caps w:val="0"/>
          <w:color w:val="auto"/>
          <w:spacing w:val="0"/>
          <w:sz w:val="28"/>
          <w:szCs w:val="28"/>
          <w:shd w:val="clear" w:color="auto" w:fill="FFFFFF"/>
          <w:lang w:val="en-US" w:eastAsia="zh-CN"/>
        </w:rPr>
        <w:t>报废</w:t>
      </w:r>
      <w:r>
        <w:rPr>
          <w:rFonts w:hint="eastAsia" w:ascii="宋体" w:hAnsi="宋体" w:eastAsia="宋体" w:cs="宋体"/>
          <w:b w:val="0"/>
          <w:bCs w:val="0"/>
          <w:i w:val="0"/>
          <w:caps w:val="0"/>
          <w:color w:val="auto"/>
          <w:spacing w:val="0"/>
          <w:sz w:val="28"/>
          <w:szCs w:val="28"/>
          <w:shd w:val="clear" w:color="auto" w:fill="FFFFFF"/>
          <w:lang w:val="en-US" w:eastAsia="zh-CN"/>
        </w:rPr>
        <w:t>人防工程内现有的设备及管线应拆除并妥善处置。</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2.2  因拆除设备及管线留下的孔洞应及时修补，影响结构安全的部位应采取措施进行加固，外墙上的孔洞应做防水处理。</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2.3  采用本方法处置的人防工程</w:t>
      </w:r>
      <w:r>
        <w:rPr>
          <w:rFonts w:hint="eastAsia" w:cs="宋体"/>
          <w:b w:val="0"/>
          <w:bCs w:val="0"/>
          <w:i w:val="0"/>
          <w:caps w:val="0"/>
          <w:color w:val="auto"/>
          <w:spacing w:val="0"/>
          <w:sz w:val="28"/>
          <w:szCs w:val="28"/>
          <w:shd w:val="clear" w:color="auto" w:fill="FFFFFF"/>
          <w:lang w:val="en-US" w:eastAsia="zh-CN"/>
        </w:rPr>
        <w:t>应</w:t>
      </w:r>
      <w:r>
        <w:rPr>
          <w:rFonts w:hint="eastAsia" w:ascii="宋体" w:hAnsi="宋体" w:eastAsia="宋体" w:cs="宋体"/>
          <w:b w:val="0"/>
          <w:bCs w:val="0"/>
          <w:i w:val="0"/>
          <w:caps w:val="0"/>
          <w:color w:val="auto"/>
          <w:spacing w:val="0"/>
          <w:sz w:val="28"/>
          <w:szCs w:val="28"/>
          <w:shd w:val="clear" w:color="auto" w:fill="FFFFFF"/>
          <w:lang w:val="en-US" w:eastAsia="zh-CN"/>
        </w:rPr>
        <w:t>切断其他电源和水源，</w:t>
      </w:r>
      <w:r>
        <w:rPr>
          <w:rFonts w:hint="eastAsia" w:cs="宋体"/>
          <w:b w:val="0"/>
          <w:bCs w:val="0"/>
          <w:i w:val="0"/>
          <w:caps w:val="0"/>
          <w:color w:val="auto"/>
          <w:spacing w:val="0"/>
          <w:sz w:val="28"/>
          <w:szCs w:val="28"/>
          <w:shd w:val="clear" w:color="auto" w:fill="FFFFFF"/>
          <w:lang w:val="en-US" w:eastAsia="zh-CN"/>
        </w:rPr>
        <w:t>宜</w:t>
      </w:r>
      <w:r>
        <w:rPr>
          <w:rFonts w:hint="eastAsia" w:ascii="宋体" w:hAnsi="宋体" w:eastAsia="宋体" w:cs="宋体"/>
          <w:b w:val="0"/>
          <w:bCs w:val="0"/>
          <w:i w:val="0"/>
          <w:caps w:val="0"/>
          <w:color w:val="auto"/>
          <w:spacing w:val="0"/>
          <w:sz w:val="28"/>
          <w:szCs w:val="28"/>
          <w:shd w:val="clear" w:color="auto" w:fill="FFFFFF"/>
          <w:lang w:val="en-US" w:eastAsia="zh-CN"/>
        </w:rPr>
        <w:t>留下一路安全检查用电线路。</w:t>
      </w:r>
    </w:p>
    <w:p>
      <w:pPr>
        <w:pStyle w:val="5"/>
        <w:bidi w:val="0"/>
        <w:rPr>
          <w:rFonts w:hint="eastAsia" w:ascii="宋体" w:hAnsi="宋体" w:eastAsia="宋体" w:cs="宋体"/>
          <w:b/>
          <w:bCs/>
          <w:color w:val="auto"/>
          <w:lang w:val="en-US" w:eastAsia="zh-CN"/>
        </w:rPr>
      </w:pPr>
      <w:bookmarkStart w:id="33" w:name="_Toc15009"/>
      <w:bookmarkStart w:id="34" w:name="_Toc19276"/>
      <w:r>
        <w:rPr>
          <w:rFonts w:hint="eastAsia" w:ascii="宋体" w:hAnsi="宋体" w:eastAsia="宋体" w:cs="宋体"/>
          <w:b/>
          <w:bCs/>
          <w:color w:val="auto"/>
          <w:lang w:val="en-US" w:eastAsia="zh-CN"/>
        </w:rPr>
        <w:t>5.3.3  封堵措施</w:t>
      </w:r>
      <w:bookmarkEnd w:id="33"/>
      <w:bookmarkEnd w:id="34"/>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 xml:space="preserve">.3.1  </w:t>
      </w:r>
      <w:r>
        <w:rPr>
          <w:rFonts w:hint="eastAsia" w:cs="宋体"/>
          <w:b w:val="0"/>
          <w:bCs w:val="0"/>
          <w:i w:val="0"/>
          <w:caps w:val="0"/>
          <w:color w:val="auto"/>
          <w:spacing w:val="0"/>
          <w:sz w:val="28"/>
          <w:szCs w:val="28"/>
          <w:shd w:val="clear" w:color="auto" w:fill="FFFFFF"/>
          <w:lang w:val="en-US" w:eastAsia="zh-CN"/>
        </w:rPr>
        <w:t>报废</w:t>
      </w:r>
      <w:r>
        <w:rPr>
          <w:rFonts w:hint="eastAsia" w:ascii="宋体" w:hAnsi="宋体" w:eastAsia="宋体" w:cs="宋体"/>
          <w:b w:val="0"/>
          <w:bCs w:val="0"/>
          <w:i w:val="0"/>
          <w:caps w:val="0"/>
          <w:color w:val="auto"/>
          <w:spacing w:val="0"/>
          <w:sz w:val="28"/>
          <w:szCs w:val="28"/>
          <w:shd w:val="clear" w:color="auto" w:fill="FFFFFF"/>
          <w:lang w:val="en-US" w:eastAsia="zh-CN"/>
        </w:rPr>
        <w:t>人防工程出入口封堵措施宜采取门式封堵</w:t>
      </w:r>
      <w:r>
        <w:rPr>
          <w:rFonts w:hint="eastAsia" w:cs="宋体"/>
          <w:b w:val="0"/>
          <w:bCs w:val="0"/>
          <w:i w:val="0"/>
          <w:caps w:val="0"/>
          <w:color w:val="auto"/>
          <w:spacing w:val="0"/>
          <w:sz w:val="28"/>
          <w:szCs w:val="28"/>
          <w:shd w:val="clear" w:color="auto" w:fill="FFFFFF"/>
          <w:lang w:val="en-US" w:eastAsia="zh-CN"/>
        </w:rPr>
        <w:t>或</w:t>
      </w:r>
      <w:r>
        <w:rPr>
          <w:rFonts w:hint="eastAsia" w:ascii="宋体" w:hAnsi="宋体" w:eastAsia="宋体" w:cs="宋体"/>
          <w:b w:val="0"/>
          <w:bCs w:val="0"/>
          <w:i w:val="0"/>
          <w:caps w:val="0"/>
          <w:color w:val="auto"/>
          <w:spacing w:val="0"/>
          <w:sz w:val="28"/>
          <w:szCs w:val="28"/>
          <w:shd w:val="clear" w:color="auto" w:fill="FFFFFF"/>
          <w:lang w:val="en-US" w:eastAsia="zh-CN"/>
        </w:rPr>
        <w:t>砌体封堵。</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.3.2  封堵门应符合国家现行门窗产品标准的规定。</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5.3.3.3封堵门与墙体应连接牢固，不同材料的门与墙体连接处应采用相应的密封材料及构造做法。</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.3.</w:t>
      </w:r>
      <w:r>
        <w:rPr>
          <w:rFonts w:hint="eastAsia" w:cs="宋体"/>
          <w:b w:val="0"/>
          <w:bCs w:val="0"/>
          <w:i w:val="0"/>
          <w:caps w:val="0"/>
          <w:color w:val="auto"/>
          <w:spacing w:val="0"/>
          <w:sz w:val="28"/>
          <w:szCs w:val="28"/>
          <w:shd w:val="clear" w:color="auto" w:fill="FFFFFF"/>
          <w:lang w:val="en-US" w:eastAsia="zh-CN"/>
        </w:rPr>
        <w:t>4</w:t>
      </w:r>
      <w:r>
        <w:rPr>
          <w:rFonts w:hint="eastAsia" w:ascii="宋体" w:hAnsi="宋体" w:eastAsia="宋体" w:cs="宋体"/>
          <w:b w:val="0"/>
          <w:bCs w:val="0"/>
          <w:i w:val="0"/>
          <w:caps w:val="0"/>
          <w:color w:val="auto"/>
          <w:spacing w:val="0"/>
          <w:sz w:val="28"/>
          <w:szCs w:val="28"/>
          <w:shd w:val="clear" w:color="auto" w:fill="FFFFFF"/>
          <w:lang w:val="en-US" w:eastAsia="zh-CN"/>
        </w:rPr>
        <w:t xml:space="preserve">  封堵门应开启方便、坚固耐用。手动开启的大门应</w:t>
      </w:r>
      <w:r>
        <w:rPr>
          <w:rFonts w:hint="eastAsia" w:cs="宋体"/>
          <w:b w:val="0"/>
          <w:bCs w:val="0"/>
          <w:i w:val="0"/>
          <w:caps w:val="0"/>
          <w:color w:val="auto"/>
          <w:spacing w:val="0"/>
          <w:sz w:val="28"/>
          <w:szCs w:val="28"/>
          <w:shd w:val="clear" w:color="auto" w:fill="FFFFFF"/>
          <w:lang w:val="en-US" w:eastAsia="zh-CN"/>
        </w:rPr>
        <w:t>设置</w:t>
      </w:r>
      <w:r>
        <w:rPr>
          <w:rFonts w:hint="eastAsia" w:ascii="宋体" w:hAnsi="宋体" w:eastAsia="宋体" w:cs="宋体"/>
          <w:b w:val="0"/>
          <w:bCs w:val="0"/>
          <w:i w:val="0"/>
          <w:caps w:val="0"/>
          <w:color w:val="auto"/>
          <w:spacing w:val="0"/>
          <w:sz w:val="28"/>
          <w:szCs w:val="28"/>
          <w:shd w:val="clear" w:color="auto" w:fill="FFFFFF"/>
          <w:lang w:val="en-US" w:eastAsia="zh-CN"/>
        </w:rPr>
        <w:t>制动装置，推拉门应有防脱轨的措施。</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.3.</w:t>
      </w:r>
      <w:r>
        <w:rPr>
          <w:rFonts w:hint="eastAsia" w:cs="宋体"/>
          <w:b w:val="0"/>
          <w:bCs w:val="0"/>
          <w:i w:val="0"/>
          <w:caps w:val="0"/>
          <w:color w:val="auto"/>
          <w:spacing w:val="0"/>
          <w:sz w:val="28"/>
          <w:szCs w:val="28"/>
          <w:shd w:val="clear" w:color="auto" w:fill="FFFFFF"/>
          <w:lang w:val="en-US" w:eastAsia="zh-CN"/>
        </w:rPr>
        <w:t>5</w:t>
      </w:r>
      <w:r>
        <w:rPr>
          <w:rFonts w:hint="eastAsia" w:ascii="宋体" w:hAnsi="宋体" w:eastAsia="宋体" w:cs="宋体"/>
          <w:b w:val="0"/>
          <w:bCs w:val="0"/>
          <w:i w:val="0"/>
          <w:caps w:val="0"/>
          <w:color w:val="auto"/>
          <w:spacing w:val="0"/>
          <w:sz w:val="28"/>
          <w:szCs w:val="28"/>
          <w:shd w:val="clear" w:color="auto" w:fill="FFFFFF"/>
          <w:lang w:val="en-US" w:eastAsia="zh-CN"/>
        </w:rPr>
        <w:t xml:space="preserve">  封堵门开向疏散走道、楼梯间的门扇不应影响走道及楼梯平台的疏散宽度。</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.3.</w:t>
      </w:r>
      <w:r>
        <w:rPr>
          <w:rFonts w:hint="eastAsia" w:cs="宋体"/>
          <w:b w:val="0"/>
          <w:bCs w:val="0"/>
          <w:i w:val="0"/>
          <w:caps w:val="0"/>
          <w:color w:val="auto"/>
          <w:spacing w:val="0"/>
          <w:sz w:val="28"/>
          <w:szCs w:val="28"/>
          <w:shd w:val="clear" w:color="auto" w:fill="FFFFFF"/>
          <w:lang w:val="en-US" w:eastAsia="zh-CN"/>
        </w:rPr>
        <w:t>6</w:t>
      </w:r>
      <w:r>
        <w:rPr>
          <w:rFonts w:hint="eastAsia" w:ascii="宋体" w:hAnsi="宋体" w:eastAsia="宋体" w:cs="宋体"/>
          <w:b w:val="0"/>
          <w:bCs w:val="0"/>
          <w:i w:val="0"/>
          <w:caps w:val="0"/>
          <w:color w:val="auto"/>
          <w:spacing w:val="0"/>
          <w:sz w:val="28"/>
          <w:szCs w:val="28"/>
          <w:shd w:val="clear" w:color="auto" w:fill="FFFFFF"/>
          <w:lang w:val="en-US" w:eastAsia="zh-CN"/>
        </w:rPr>
        <w:t xml:space="preserve">  封堵墙墙身应根据其在建筑物中的位置、作用和受力状态确定墙体的厚度、材料及构造做法，材料的选择应因地制宜。</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.3.</w:t>
      </w:r>
      <w:r>
        <w:rPr>
          <w:rFonts w:hint="eastAsia" w:cs="宋体"/>
          <w:b w:val="0"/>
          <w:bCs w:val="0"/>
          <w:i w:val="0"/>
          <w:caps w:val="0"/>
          <w:color w:val="auto"/>
          <w:spacing w:val="0"/>
          <w:sz w:val="28"/>
          <w:szCs w:val="28"/>
          <w:shd w:val="clear" w:color="auto" w:fill="FFFFFF"/>
          <w:lang w:val="en-US" w:eastAsia="zh-CN"/>
        </w:rPr>
        <w:t>7</w:t>
      </w:r>
      <w:r>
        <w:rPr>
          <w:rFonts w:hint="eastAsia" w:ascii="宋体" w:hAnsi="宋体" w:eastAsia="宋体" w:cs="宋体"/>
          <w:b w:val="0"/>
          <w:bCs w:val="0"/>
          <w:i w:val="0"/>
          <w:caps w:val="0"/>
          <w:color w:val="auto"/>
          <w:spacing w:val="0"/>
          <w:sz w:val="28"/>
          <w:szCs w:val="28"/>
          <w:shd w:val="clear" w:color="auto" w:fill="FFFFFF"/>
          <w:lang w:val="en-US" w:eastAsia="zh-CN"/>
        </w:rPr>
        <w:t xml:space="preserve">  封堵墙体强度等级应符合现行国家标准《砌体结构设计规范》 GB 50003的相关要求，砌块的强度不宜低于MU10，砌筑砂浆的强度等级不宜低于M5（Mb5，Ms5）。</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.3.</w:t>
      </w:r>
      <w:r>
        <w:rPr>
          <w:rFonts w:hint="eastAsia" w:cs="宋体"/>
          <w:b w:val="0"/>
          <w:bCs w:val="0"/>
          <w:i w:val="0"/>
          <w:caps w:val="0"/>
          <w:color w:val="auto"/>
          <w:spacing w:val="0"/>
          <w:sz w:val="28"/>
          <w:szCs w:val="28"/>
          <w:shd w:val="clear" w:color="auto" w:fill="FFFFFF"/>
          <w:lang w:val="en-US" w:eastAsia="zh-CN"/>
        </w:rPr>
        <w:t>8</w:t>
      </w:r>
      <w:r>
        <w:rPr>
          <w:rFonts w:hint="eastAsia" w:ascii="宋体" w:hAnsi="宋体" w:eastAsia="宋体" w:cs="宋体"/>
          <w:b w:val="0"/>
          <w:bCs w:val="0"/>
          <w:i w:val="0"/>
          <w:caps w:val="0"/>
          <w:color w:val="auto"/>
          <w:spacing w:val="0"/>
          <w:sz w:val="28"/>
          <w:szCs w:val="28"/>
          <w:shd w:val="clear" w:color="auto" w:fill="FFFFFF"/>
          <w:lang w:val="en-US" w:eastAsia="zh-CN"/>
        </w:rPr>
        <w:t xml:space="preserve">  封堵墙体应采取措施与周边主体结构构件可靠连接，连接构造与嵌缝材料应能符合传力、变形、耐久和防护要求。</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.3.</w:t>
      </w:r>
      <w:r>
        <w:rPr>
          <w:rFonts w:hint="eastAsia" w:cs="宋体"/>
          <w:b w:val="0"/>
          <w:bCs w:val="0"/>
          <w:i w:val="0"/>
          <w:caps w:val="0"/>
          <w:color w:val="auto"/>
          <w:spacing w:val="0"/>
          <w:sz w:val="28"/>
          <w:szCs w:val="28"/>
          <w:shd w:val="clear" w:color="auto" w:fill="FFFFFF"/>
          <w:lang w:val="en-US" w:eastAsia="zh-CN"/>
        </w:rPr>
        <w:t>9</w:t>
      </w:r>
      <w:r>
        <w:rPr>
          <w:rFonts w:hint="eastAsia" w:ascii="宋体" w:hAnsi="宋体" w:eastAsia="宋体" w:cs="宋体"/>
          <w:b w:val="0"/>
          <w:bCs w:val="0"/>
          <w:i w:val="0"/>
          <w:caps w:val="0"/>
          <w:color w:val="auto"/>
          <w:spacing w:val="0"/>
          <w:sz w:val="28"/>
          <w:szCs w:val="28"/>
          <w:shd w:val="clear" w:color="auto" w:fill="FFFFFF"/>
          <w:lang w:val="en-US" w:eastAsia="zh-CN"/>
        </w:rPr>
        <w:t xml:space="preserve">  封堵墙体应</w:t>
      </w:r>
      <w:r>
        <w:rPr>
          <w:rFonts w:hint="eastAsia" w:cs="宋体"/>
          <w:b w:val="0"/>
          <w:bCs w:val="0"/>
          <w:i w:val="0"/>
          <w:caps w:val="0"/>
          <w:color w:val="auto"/>
          <w:spacing w:val="0"/>
          <w:sz w:val="28"/>
          <w:szCs w:val="28"/>
          <w:shd w:val="clear" w:color="auto" w:fill="FFFFFF"/>
          <w:lang w:val="en-US" w:eastAsia="zh-CN"/>
        </w:rPr>
        <w:t>符合</w:t>
      </w:r>
      <w:r>
        <w:rPr>
          <w:rFonts w:hint="eastAsia" w:ascii="宋体" w:hAnsi="宋体" w:eastAsia="宋体" w:cs="宋体"/>
          <w:b w:val="0"/>
          <w:bCs w:val="0"/>
          <w:i w:val="0"/>
          <w:caps w:val="0"/>
          <w:color w:val="auto"/>
          <w:spacing w:val="0"/>
          <w:sz w:val="28"/>
          <w:szCs w:val="28"/>
          <w:shd w:val="clear" w:color="auto" w:fill="FFFFFF"/>
          <w:lang w:val="en-US" w:eastAsia="zh-CN"/>
        </w:rPr>
        <w:t>防火、防水、防潮等</w:t>
      </w:r>
      <w:r>
        <w:rPr>
          <w:rFonts w:hint="eastAsia" w:cs="宋体"/>
          <w:b w:val="0"/>
          <w:bCs w:val="0"/>
          <w:i w:val="0"/>
          <w:caps w:val="0"/>
          <w:color w:val="auto"/>
          <w:spacing w:val="0"/>
          <w:sz w:val="28"/>
          <w:szCs w:val="28"/>
          <w:shd w:val="clear" w:color="auto" w:fill="FFFFFF"/>
          <w:lang w:val="en-US" w:eastAsia="zh-CN"/>
        </w:rPr>
        <w:t>要求及</w:t>
      </w:r>
      <w:r>
        <w:rPr>
          <w:rFonts w:hint="eastAsia" w:ascii="宋体" w:hAnsi="宋体" w:eastAsia="宋体" w:cs="宋体"/>
          <w:b w:val="0"/>
          <w:bCs w:val="0"/>
          <w:i w:val="0"/>
          <w:caps w:val="0"/>
          <w:color w:val="auto"/>
          <w:spacing w:val="0"/>
          <w:sz w:val="28"/>
          <w:szCs w:val="28"/>
          <w:shd w:val="clear" w:color="auto" w:fill="FFFFFF"/>
          <w:lang w:val="en-US" w:eastAsia="zh-CN"/>
        </w:rPr>
        <w:t>国家现行相关标准的规定。</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.3.1</w:t>
      </w:r>
      <w:r>
        <w:rPr>
          <w:rFonts w:hint="eastAsia" w:cs="宋体"/>
          <w:b w:val="0"/>
          <w:bCs w:val="0"/>
          <w:i w:val="0"/>
          <w:caps w:val="0"/>
          <w:color w:val="auto"/>
          <w:spacing w:val="0"/>
          <w:sz w:val="28"/>
          <w:szCs w:val="28"/>
          <w:shd w:val="clear" w:color="auto" w:fill="FFFFFF"/>
          <w:lang w:val="en-US" w:eastAsia="zh-CN"/>
        </w:rPr>
        <w:t>0</w:t>
      </w:r>
      <w:r>
        <w:rPr>
          <w:rFonts w:hint="eastAsia" w:ascii="宋体" w:hAnsi="宋体" w:eastAsia="宋体" w:cs="宋体"/>
          <w:b w:val="0"/>
          <w:bCs w:val="0"/>
          <w:i w:val="0"/>
          <w:caps w:val="0"/>
          <w:color w:val="auto"/>
          <w:spacing w:val="0"/>
          <w:sz w:val="28"/>
          <w:szCs w:val="28"/>
          <w:shd w:val="clear" w:color="auto" w:fill="FFFFFF"/>
          <w:lang w:val="en-US" w:eastAsia="zh-CN"/>
        </w:rPr>
        <w:t xml:space="preserve">  自然通风竖井宜保留，通风口应设置百叶窗，百叶窗内侧应采取耐腐蚀防护网防护，通风口应有防止涌水、倒灌措施。</w:t>
      </w:r>
    </w:p>
    <w:p>
      <w:pPr>
        <w:pStyle w:val="5"/>
        <w:bidi w:val="0"/>
        <w:rPr>
          <w:rFonts w:hint="eastAsia" w:ascii="宋体" w:hAnsi="宋体" w:eastAsia="宋体" w:cs="宋体"/>
          <w:b/>
          <w:bCs/>
          <w:color w:val="auto"/>
          <w:lang w:val="en-US" w:eastAsia="zh-CN"/>
        </w:rPr>
      </w:pPr>
      <w:bookmarkStart w:id="35" w:name="_Toc14774"/>
      <w:bookmarkStart w:id="36" w:name="_Toc23642"/>
      <w:r>
        <w:rPr>
          <w:rFonts w:hint="eastAsia" w:ascii="宋体" w:hAnsi="宋体" w:eastAsia="宋体" w:cs="宋体"/>
          <w:b/>
          <w:bCs/>
          <w:color w:val="auto"/>
          <w:lang w:val="en-US" w:eastAsia="zh-CN"/>
        </w:rPr>
        <w:t>5.3.4 维护管理</w:t>
      </w:r>
      <w:bookmarkEnd w:id="35"/>
      <w:bookmarkEnd w:id="36"/>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.4.1  人防工程采取封堵处理措施后，</w:t>
      </w:r>
      <w:r>
        <w:rPr>
          <w:rFonts w:hint="eastAsia" w:cs="宋体"/>
          <w:b w:val="0"/>
          <w:bCs w:val="0"/>
          <w:i w:val="0"/>
          <w:caps w:val="0"/>
          <w:color w:val="auto"/>
          <w:spacing w:val="0"/>
          <w:sz w:val="28"/>
          <w:szCs w:val="28"/>
          <w:shd w:val="clear" w:color="auto" w:fill="FFFFFF"/>
          <w:lang w:val="en-US" w:eastAsia="zh-CN"/>
        </w:rPr>
        <w:t>工程管理单位</w:t>
      </w:r>
      <w:r>
        <w:rPr>
          <w:rFonts w:hint="eastAsia" w:ascii="宋体" w:hAnsi="宋体" w:eastAsia="宋体" w:cs="宋体"/>
          <w:b w:val="0"/>
          <w:bCs w:val="0"/>
          <w:i w:val="0"/>
          <w:caps w:val="0"/>
          <w:color w:val="auto"/>
          <w:spacing w:val="0"/>
          <w:sz w:val="28"/>
          <w:szCs w:val="28"/>
          <w:shd w:val="clear" w:color="auto" w:fill="FFFFFF"/>
          <w:lang w:val="en-US" w:eastAsia="zh-CN"/>
        </w:rPr>
        <w:t>应定期检查，每年至少进行1次全面检查，并将检查结果载入技术档案，应重点详细记录正在发展中的变形、裂缝、沉陷等结构隐患变化情况。</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5.3</w:t>
      </w:r>
      <w:r>
        <w:rPr>
          <w:rFonts w:hint="eastAsia" w:ascii="宋体" w:hAnsi="宋体" w:eastAsia="宋体" w:cs="宋体"/>
          <w:b w:val="0"/>
          <w:bCs w:val="0"/>
          <w:i w:val="0"/>
          <w:caps w:val="0"/>
          <w:color w:val="auto"/>
          <w:spacing w:val="0"/>
          <w:sz w:val="28"/>
          <w:szCs w:val="28"/>
          <w:shd w:val="clear" w:color="auto" w:fill="FFFFFF"/>
          <w:lang w:val="en-US" w:eastAsia="zh-CN"/>
        </w:rPr>
        <w:t xml:space="preserve">.4.2  </w:t>
      </w:r>
      <w:r>
        <w:rPr>
          <w:rFonts w:hint="eastAsia" w:cs="宋体"/>
          <w:b w:val="0"/>
          <w:bCs w:val="0"/>
          <w:i w:val="0"/>
          <w:caps w:val="0"/>
          <w:color w:val="auto"/>
          <w:spacing w:val="0"/>
          <w:sz w:val="28"/>
          <w:szCs w:val="28"/>
          <w:shd w:val="clear" w:color="auto" w:fill="FFFFFF"/>
          <w:lang w:val="en-US" w:eastAsia="zh-CN"/>
        </w:rPr>
        <w:t>报废</w:t>
      </w:r>
      <w:r>
        <w:rPr>
          <w:rFonts w:hint="eastAsia" w:ascii="宋体" w:hAnsi="宋体" w:eastAsia="宋体" w:cs="宋体"/>
          <w:b w:val="0"/>
          <w:bCs w:val="0"/>
          <w:i w:val="0"/>
          <w:caps w:val="0"/>
          <w:color w:val="auto"/>
          <w:spacing w:val="0"/>
          <w:sz w:val="28"/>
          <w:szCs w:val="28"/>
          <w:shd w:val="clear" w:color="auto" w:fill="FFFFFF"/>
          <w:lang w:val="en-US" w:eastAsia="zh-CN"/>
        </w:rPr>
        <w:t>人防工程附近的新建</w:t>
      </w:r>
      <w:r>
        <w:rPr>
          <w:rFonts w:hint="eastAsia" w:cs="宋体"/>
          <w:b w:val="0"/>
          <w:bCs w:val="0"/>
          <w:i w:val="0"/>
          <w:caps w:val="0"/>
          <w:color w:val="auto"/>
          <w:spacing w:val="0"/>
          <w:sz w:val="28"/>
          <w:szCs w:val="28"/>
          <w:shd w:val="clear" w:color="auto" w:fill="FFFFFF"/>
          <w:lang w:val="en-US" w:eastAsia="zh-CN"/>
        </w:rPr>
        <w:t>建筑</w:t>
      </w:r>
      <w:r>
        <w:rPr>
          <w:rFonts w:hint="eastAsia" w:ascii="宋体" w:hAnsi="宋体" w:eastAsia="宋体" w:cs="宋体"/>
          <w:b w:val="0"/>
          <w:bCs w:val="0"/>
          <w:i w:val="0"/>
          <w:caps w:val="0"/>
          <w:color w:val="auto"/>
          <w:spacing w:val="0"/>
          <w:sz w:val="28"/>
          <w:szCs w:val="28"/>
          <w:shd w:val="clear" w:color="auto" w:fill="FFFFFF"/>
          <w:lang w:val="en-US" w:eastAsia="zh-CN"/>
        </w:rPr>
        <w:t>工程，在</w:t>
      </w:r>
      <w:r>
        <w:rPr>
          <w:rFonts w:hint="eastAsia" w:cs="宋体"/>
          <w:b w:val="0"/>
          <w:bCs w:val="0"/>
          <w:i w:val="0"/>
          <w:caps w:val="0"/>
          <w:color w:val="auto"/>
          <w:spacing w:val="0"/>
          <w:sz w:val="28"/>
          <w:szCs w:val="28"/>
          <w:shd w:val="clear" w:color="auto" w:fill="FFFFFF"/>
          <w:lang w:val="en-US" w:eastAsia="zh-CN"/>
        </w:rPr>
        <w:t>设计与</w:t>
      </w:r>
      <w:r>
        <w:rPr>
          <w:rFonts w:hint="eastAsia" w:ascii="宋体" w:hAnsi="宋体" w:eastAsia="宋体" w:cs="宋体"/>
          <w:b w:val="0"/>
          <w:bCs w:val="0"/>
          <w:i w:val="0"/>
          <w:caps w:val="0"/>
          <w:color w:val="auto"/>
          <w:spacing w:val="0"/>
          <w:sz w:val="28"/>
          <w:szCs w:val="28"/>
          <w:shd w:val="clear" w:color="auto" w:fill="FFFFFF"/>
          <w:lang w:val="en-US" w:eastAsia="zh-CN"/>
        </w:rPr>
        <w:t>施工</w:t>
      </w:r>
      <w:r>
        <w:rPr>
          <w:rFonts w:hint="eastAsia" w:cs="宋体"/>
          <w:b w:val="0"/>
          <w:bCs w:val="0"/>
          <w:i w:val="0"/>
          <w:caps w:val="0"/>
          <w:color w:val="auto"/>
          <w:spacing w:val="0"/>
          <w:sz w:val="28"/>
          <w:szCs w:val="28"/>
          <w:shd w:val="clear" w:color="auto" w:fill="FFFFFF"/>
          <w:lang w:val="en-US" w:eastAsia="zh-CN"/>
        </w:rPr>
        <w:t>阶段应考虑对报废人防工程安全的影响，</w:t>
      </w:r>
      <w:r>
        <w:rPr>
          <w:rFonts w:hint="eastAsia" w:ascii="宋体" w:hAnsi="宋体" w:eastAsia="宋体" w:cs="宋体"/>
          <w:b w:val="0"/>
          <w:bCs w:val="0"/>
          <w:i w:val="0"/>
          <w:caps w:val="0"/>
          <w:color w:val="auto"/>
          <w:spacing w:val="0"/>
          <w:sz w:val="28"/>
          <w:szCs w:val="28"/>
          <w:shd w:val="clear" w:color="auto" w:fill="FFFFFF"/>
          <w:lang w:val="en-US" w:eastAsia="zh-CN"/>
        </w:rPr>
        <w:t>采取有效措施</w:t>
      </w:r>
      <w:r>
        <w:rPr>
          <w:rFonts w:hint="eastAsia" w:cs="宋体"/>
          <w:b w:val="0"/>
          <w:bCs w:val="0"/>
          <w:i w:val="0"/>
          <w:caps w:val="0"/>
          <w:color w:val="auto"/>
          <w:spacing w:val="0"/>
          <w:sz w:val="28"/>
          <w:szCs w:val="28"/>
          <w:shd w:val="clear" w:color="auto" w:fill="FFFFFF"/>
          <w:lang w:val="en-US" w:eastAsia="zh-CN"/>
        </w:rPr>
        <w:t>确保</w:t>
      </w:r>
      <w:r>
        <w:rPr>
          <w:rFonts w:hint="eastAsia" w:ascii="宋体" w:hAnsi="宋体" w:eastAsia="宋体" w:cs="宋体"/>
          <w:b w:val="0"/>
          <w:bCs w:val="0"/>
          <w:i w:val="0"/>
          <w:caps w:val="0"/>
          <w:color w:val="auto"/>
          <w:spacing w:val="0"/>
          <w:sz w:val="28"/>
          <w:szCs w:val="28"/>
          <w:shd w:val="clear" w:color="auto" w:fill="FFFFFF"/>
          <w:lang w:val="en-US" w:eastAsia="zh-CN"/>
        </w:rPr>
        <w:t>安全。</w:t>
      </w:r>
    </w:p>
    <w:p>
      <w:pPr>
        <w:pStyle w:val="5"/>
        <w:bidi w:val="0"/>
        <w:rPr>
          <w:rFonts w:hint="eastAsia" w:ascii="宋体" w:hAnsi="宋体" w:eastAsia="宋体" w:cs="宋体"/>
          <w:b w:val="0"/>
          <w:bCs w:val="0"/>
          <w:color w:val="auto"/>
          <w:lang w:val="en-US" w:eastAsia="zh-CN"/>
        </w:rPr>
      </w:pPr>
      <w:bookmarkStart w:id="37" w:name="_Toc32190"/>
      <w:bookmarkStart w:id="38" w:name="_Toc23412"/>
      <w:r>
        <w:rPr>
          <w:rFonts w:hint="eastAsia" w:ascii="宋体" w:hAnsi="宋体" w:cs="宋体"/>
          <w:b/>
          <w:bCs/>
          <w:color w:val="auto"/>
          <w:lang w:val="en-US" w:eastAsia="zh-CN"/>
        </w:rPr>
        <w:t>5.4</w:t>
      </w:r>
      <w:r>
        <w:rPr>
          <w:rFonts w:hint="eastAsia" w:ascii="宋体" w:hAnsi="宋体" w:eastAsia="宋体" w:cs="宋体"/>
          <w:b/>
          <w:bCs/>
          <w:color w:val="auto"/>
          <w:lang w:val="en-US" w:eastAsia="zh-CN"/>
        </w:rPr>
        <w:t xml:space="preserve"> 回填法</w:t>
      </w:r>
      <w:bookmarkEnd w:id="37"/>
      <w:bookmarkEnd w:id="38"/>
    </w:p>
    <w:p>
      <w:pPr>
        <w:pStyle w:val="5"/>
        <w:bidi w:val="0"/>
        <w:rPr>
          <w:rFonts w:hint="eastAsia" w:ascii="宋体" w:hAnsi="宋体" w:cs="宋体"/>
          <w:b/>
          <w:bCs/>
          <w:color w:val="auto"/>
          <w:lang w:val="en-US" w:eastAsia="zh-CN"/>
        </w:rPr>
      </w:pPr>
      <w:bookmarkStart w:id="39" w:name="_Toc27125"/>
      <w:bookmarkStart w:id="40" w:name="_Toc19481"/>
      <w:r>
        <w:rPr>
          <w:rFonts w:hint="eastAsia" w:ascii="宋体" w:hAnsi="宋体" w:cs="宋体"/>
          <w:b/>
          <w:bCs/>
          <w:color w:val="auto"/>
          <w:lang w:val="en-US" w:eastAsia="zh-CN"/>
        </w:rPr>
        <w:t>5.4.1  一般规定</w:t>
      </w:r>
      <w:bookmarkEnd w:id="39"/>
      <w:bookmarkEnd w:id="40"/>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1.1  本方法适用于功能完全丧失，存在严重安全隐患，无改造价值应予</w:t>
      </w:r>
      <w:r>
        <w:rPr>
          <w:rFonts w:hint="eastAsia" w:cs="宋体"/>
          <w:b w:val="0"/>
          <w:bCs w:val="0"/>
          <w:i w:val="0"/>
          <w:caps w:val="0"/>
          <w:color w:val="auto"/>
          <w:spacing w:val="0"/>
          <w:sz w:val="28"/>
          <w:szCs w:val="28"/>
          <w:shd w:val="clear" w:color="auto" w:fill="FFFFFF"/>
          <w:lang w:val="en-US" w:eastAsia="zh-CN"/>
        </w:rPr>
        <w:t>以</w:t>
      </w:r>
      <w:r>
        <w:rPr>
          <w:rFonts w:hint="eastAsia" w:ascii="宋体" w:hAnsi="宋体" w:eastAsia="宋体" w:cs="宋体"/>
          <w:b w:val="0"/>
          <w:bCs w:val="0"/>
          <w:i w:val="0"/>
          <w:caps w:val="0"/>
          <w:color w:val="auto"/>
          <w:spacing w:val="0"/>
          <w:sz w:val="28"/>
          <w:szCs w:val="28"/>
          <w:shd w:val="clear" w:color="auto" w:fill="FFFFFF"/>
          <w:lang w:val="en-US" w:eastAsia="zh-CN"/>
        </w:rPr>
        <w:t>报废的工程处置。</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 xml:space="preserve">1.2  </w:t>
      </w:r>
      <w:r>
        <w:rPr>
          <w:rFonts w:hint="eastAsia" w:cs="宋体"/>
          <w:b w:val="0"/>
          <w:bCs w:val="0"/>
          <w:i w:val="0"/>
          <w:caps w:val="0"/>
          <w:color w:val="auto"/>
          <w:spacing w:val="0"/>
          <w:sz w:val="28"/>
          <w:szCs w:val="28"/>
          <w:shd w:val="clear" w:color="auto" w:fill="FFFFFF"/>
          <w:lang w:val="en-US" w:eastAsia="zh-CN"/>
        </w:rPr>
        <w:t>回填时应进行专项方案设计，结合工程实际合理选用</w:t>
      </w:r>
      <w:r>
        <w:rPr>
          <w:rFonts w:hint="eastAsia" w:ascii="宋体" w:hAnsi="宋体" w:eastAsia="宋体" w:cs="宋体"/>
          <w:b w:val="0"/>
          <w:bCs w:val="0"/>
          <w:i w:val="0"/>
          <w:caps w:val="0"/>
          <w:color w:val="auto"/>
          <w:spacing w:val="0"/>
          <w:sz w:val="28"/>
          <w:szCs w:val="28"/>
          <w:shd w:val="clear" w:color="auto" w:fill="FFFFFF"/>
          <w:lang w:val="en-US" w:eastAsia="zh-CN"/>
        </w:rPr>
        <w:t>回填材料</w:t>
      </w:r>
      <w:r>
        <w:rPr>
          <w:rFonts w:hint="eastAsia" w:cs="宋体"/>
          <w:b w:val="0"/>
          <w:bCs w:val="0"/>
          <w:i w:val="0"/>
          <w:caps w:val="0"/>
          <w:color w:val="auto"/>
          <w:spacing w:val="0"/>
          <w:sz w:val="28"/>
          <w:szCs w:val="28"/>
          <w:shd w:val="clear" w:color="auto" w:fill="FFFFFF"/>
          <w:lang w:val="en-US" w:eastAsia="zh-CN"/>
        </w:rPr>
        <w:t>，</w:t>
      </w:r>
      <w:r>
        <w:rPr>
          <w:rFonts w:hint="eastAsia" w:ascii="宋体" w:hAnsi="宋体" w:eastAsia="宋体" w:cs="宋体"/>
          <w:b w:val="0"/>
          <w:bCs w:val="0"/>
          <w:i w:val="0"/>
          <w:caps w:val="0"/>
          <w:color w:val="auto"/>
          <w:spacing w:val="0"/>
          <w:sz w:val="28"/>
          <w:szCs w:val="28"/>
          <w:shd w:val="clear" w:color="auto" w:fill="FFFFFF"/>
          <w:lang w:val="en-US" w:eastAsia="zh-CN"/>
        </w:rPr>
        <w:t>可采用泡沫混凝土</w:t>
      </w:r>
      <w:r>
        <w:rPr>
          <w:rFonts w:hint="eastAsia" w:cs="宋体"/>
          <w:b w:val="0"/>
          <w:bCs w:val="0"/>
          <w:i w:val="0"/>
          <w:caps w:val="0"/>
          <w:color w:val="auto"/>
          <w:spacing w:val="0"/>
          <w:sz w:val="28"/>
          <w:szCs w:val="28"/>
          <w:shd w:val="clear" w:color="auto" w:fill="FFFFFF"/>
          <w:lang w:val="en-US" w:eastAsia="zh-CN"/>
        </w:rPr>
        <w:t>、</w:t>
      </w:r>
      <w:r>
        <w:rPr>
          <w:rFonts w:hint="eastAsia" w:ascii="宋体" w:hAnsi="宋体" w:eastAsia="宋体" w:cs="宋体"/>
          <w:b w:val="0"/>
          <w:bCs w:val="0"/>
          <w:i w:val="0"/>
          <w:caps w:val="0"/>
          <w:color w:val="auto"/>
          <w:spacing w:val="0"/>
          <w:sz w:val="28"/>
          <w:szCs w:val="28"/>
          <w:shd w:val="clear" w:color="auto" w:fill="FFFFFF"/>
          <w:lang w:val="en-US" w:eastAsia="zh-CN"/>
        </w:rPr>
        <w:t>沙</w:t>
      </w:r>
      <w:r>
        <w:rPr>
          <w:rFonts w:hint="eastAsia" w:cs="宋体"/>
          <w:b w:val="0"/>
          <w:bCs w:val="0"/>
          <w:i w:val="0"/>
          <w:caps w:val="0"/>
          <w:color w:val="auto"/>
          <w:spacing w:val="0"/>
          <w:sz w:val="28"/>
          <w:szCs w:val="28"/>
          <w:shd w:val="clear" w:color="auto" w:fill="FFFFFF"/>
          <w:lang w:val="en-US" w:eastAsia="zh-CN"/>
        </w:rPr>
        <w:t>或</w:t>
      </w:r>
      <w:r>
        <w:rPr>
          <w:rFonts w:hint="eastAsia" w:ascii="宋体" w:hAnsi="宋体" w:eastAsia="宋体" w:cs="宋体"/>
          <w:b w:val="0"/>
          <w:bCs w:val="0"/>
          <w:i w:val="0"/>
          <w:caps w:val="0"/>
          <w:color w:val="auto"/>
          <w:spacing w:val="0"/>
          <w:sz w:val="28"/>
          <w:szCs w:val="28"/>
          <w:shd w:val="clear" w:color="auto" w:fill="FFFFFF"/>
          <w:lang w:val="en-US" w:eastAsia="zh-CN"/>
        </w:rPr>
        <w:t>其他材料</w:t>
      </w:r>
      <w:r>
        <w:rPr>
          <w:rFonts w:hint="eastAsia" w:cs="宋体"/>
          <w:b w:val="0"/>
          <w:bCs w:val="0"/>
          <w:i w:val="0"/>
          <w:caps w:val="0"/>
          <w:color w:val="auto"/>
          <w:spacing w:val="0"/>
          <w:sz w:val="28"/>
          <w:szCs w:val="28"/>
          <w:shd w:val="clear" w:color="auto" w:fill="FFFFFF"/>
          <w:lang w:val="en-US" w:eastAsia="zh-CN"/>
        </w:rPr>
        <w:t>等</w:t>
      </w:r>
      <w:r>
        <w:rPr>
          <w:rFonts w:hint="eastAsia" w:ascii="宋体" w:hAnsi="宋体" w:eastAsia="宋体" w:cs="宋体"/>
          <w:b w:val="0"/>
          <w:bCs w:val="0"/>
          <w:i w:val="0"/>
          <w:caps w:val="0"/>
          <w:color w:val="auto"/>
          <w:spacing w:val="0"/>
          <w:sz w:val="28"/>
          <w:szCs w:val="28"/>
          <w:shd w:val="clear" w:color="auto" w:fill="FFFFFF"/>
          <w:lang w:val="en-US" w:eastAsia="zh-CN"/>
        </w:rPr>
        <w:t>。</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1.3  进行回填法设计</w:t>
      </w:r>
      <w:r>
        <w:rPr>
          <w:rFonts w:hint="eastAsia" w:cs="宋体"/>
          <w:b w:val="0"/>
          <w:bCs w:val="0"/>
          <w:i w:val="0"/>
          <w:caps w:val="0"/>
          <w:color w:val="auto"/>
          <w:spacing w:val="0"/>
          <w:sz w:val="28"/>
          <w:szCs w:val="28"/>
          <w:shd w:val="clear" w:color="auto" w:fill="FFFFFF"/>
          <w:lang w:val="en-US" w:eastAsia="zh-CN"/>
        </w:rPr>
        <w:t>时</w:t>
      </w:r>
      <w:r>
        <w:rPr>
          <w:rFonts w:hint="eastAsia" w:ascii="宋体" w:hAnsi="宋体" w:eastAsia="宋体" w:cs="宋体"/>
          <w:b w:val="0"/>
          <w:bCs w:val="0"/>
          <w:i w:val="0"/>
          <w:caps w:val="0"/>
          <w:color w:val="auto"/>
          <w:spacing w:val="0"/>
          <w:sz w:val="28"/>
          <w:szCs w:val="28"/>
          <w:shd w:val="clear" w:color="auto" w:fill="FFFFFF"/>
          <w:lang w:val="en-US" w:eastAsia="zh-CN"/>
        </w:rPr>
        <w:t>，应全面调查工程所在地的自然条件、工程地质条件和工程结构情况，全面搜集工程区域的地质、水文等资料。</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1.4</w:t>
      </w:r>
      <w:r>
        <w:rPr>
          <w:rFonts w:hint="eastAsia" w:ascii="宋体" w:hAnsi="宋体" w:eastAsia="宋体" w:cs="宋体"/>
          <w:b w:val="0"/>
          <w:bCs w:val="0"/>
          <w:i w:val="0"/>
          <w:caps w:val="0"/>
          <w:color w:val="auto"/>
          <w:spacing w:val="0"/>
          <w:sz w:val="28"/>
          <w:szCs w:val="28"/>
          <w:shd w:val="clear" w:color="auto" w:fill="FFFFFF"/>
          <w:lang w:val="en-US" w:eastAsia="zh-CN"/>
        </w:rPr>
        <w:tab/>
      </w:r>
      <w:r>
        <w:rPr>
          <w:rFonts w:hint="eastAsia" w:ascii="宋体" w:hAnsi="宋体" w:eastAsia="宋体" w:cs="宋体"/>
          <w:b w:val="0"/>
          <w:bCs w:val="0"/>
          <w:i w:val="0"/>
          <w:caps w:val="0"/>
          <w:color w:val="auto"/>
          <w:spacing w:val="0"/>
          <w:sz w:val="28"/>
          <w:szCs w:val="28"/>
          <w:shd w:val="clear" w:color="auto" w:fill="FFFFFF"/>
          <w:lang w:val="en-US" w:eastAsia="zh-CN"/>
        </w:rPr>
        <w:t>采取回填法处置</w:t>
      </w:r>
      <w:r>
        <w:rPr>
          <w:rFonts w:hint="eastAsia" w:cs="宋体"/>
          <w:b w:val="0"/>
          <w:bCs w:val="0"/>
          <w:i w:val="0"/>
          <w:caps w:val="0"/>
          <w:color w:val="auto"/>
          <w:spacing w:val="0"/>
          <w:sz w:val="28"/>
          <w:szCs w:val="28"/>
          <w:shd w:val="clear" w:color="auto" w:fill="FFFFFF"/>
          <w:lang w:val="en-US" w:eastAsia="zh-CN"/>
        </w:rPr>
        <w:t>时</w:t>
      </w:r>
      <w:r>
        <w:rPr>
          <w:rFonts w:hint="eastAsia" w:ascii="宋体" w:hAnsi="宋体" w:eastAsia="宋体" w:cs="宋体"/>
          <w:b w:val="0"/>
          <w:bCs w:val="0"/>
          <w:i w:val="0"/>
          <w:caps w:val="0"/>
          <w:color w:val="auto"/>
          <w:spacing w:val="0"/>
          <w:sz w:val="28"/>
          <w:szCs w:val="28"/>
          <w:shd w:val="clear" w:color="auto" w:fill="FFFFFF"/>
          <w:lang w:val="en-US" w:eastAsia="zh-CN"/>
        </w:rPr>
        <w:t>，应根据设计回填方法要求排出工程内的积水。抽水作业前需对人防工程的水量进行调查，判断是否与周边地下水源存在水力联系。抽水的同时应</w:t>
      </w:r>
      <w:r>
        <w:rPr>
          <w:rFonts w:hint="eastAsia" w:cs="宋体"/>
          <w:b w:val="0"/>
          <w:bCs w:val="0"/>
          <w:i w:val="0"/>
          <w:caps w:val="0"/>
          <w:color w:val="auto"/>
          <w:spacing w:val="0"/>
          <w:sz w:val="28"/>
          <w:szCs w:val="28"/>
          <w:shd w:val="clear" w:color="auto" w:fill="FFFFFF"/>
          <w:lang w:val="en-US" w:eastAsia="zh-CN"/>
        </w:rPr>
        <w:t>对工程本体及</w:t>
      </w:r>
      <w:r>
        <w:rPr>
          <w:rFonts w:hint="eastAsia" w:ascii="宋体" w:hAnsi="宋体" w:eastAsia="宋体" w:cs="宋体"/>
          <w:b w:val="0"/>
          <w:bCs w:val="0"/>
          <w:i w:val="0"/>
          <w:caps w:val="0"/>
          <w:color w:val="auto"/>
          <w:spacing w:val="0"/>
          <w:sz w:val="28"/>
          <w:szCs w:val="28"/>
          <w:shd w:val="clear" w:color="auto" w:fill="FFFFFF"/>
          <w:lang w:val="en-US" w:eastAsia="zh-CN"/>
        </w:rPr>
        <w:t>周边相邻建筑进行监测。</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1.5  采取回填法处置人防工程</w:t>
      </w:r>
      <w:r>
        <w:rPr>
          <w:rFonts w:hint="eastAsia" w:cs="宋体"/>
          <w:b w:val="0"/>
          <w:bCs w:val="0"/>
          <w:i w:val="0"/>
          <w:caps w:val="0"/>
          <w:color w:val="auto"/>
          <w:spacing w:val="0"/>
          <w:sz w:val="28"/>
          <w:szCs w:val="28"/>
          <w:shd w:val="clear" w:color="auto" w:fill="FFFFFF"/>
          <w:lang w:val="en-US" w:eastAsia="zh-CN"/>
        </w:rPr>
        <w:t>时</w:t>
      </w:r>
      <w:r>
        <w:rPr>
          <w:rFonts w:hint="eastAsia" w:ascii="宋体" w:hAnsi="宋体" w:eastAsia="宋体" w:cs="宋体"/>
          <w:b w:val="0"/>
          <w:bCs w:val="0"/>
          <w:i w:val="0"/>
          <w:caps w:val="0"/>
          <w:color w:val="auto"/>
          <w:spacing w:val="0"/>
          <w:sz w:val="28"/>
          <w:szCs w:val="28"/>
          <w:shd w:val="clear" w:color="auto" w:fill="FFFFFF"/>
          <w:lang w:val="en-US" w:eastAsia="zh-CN"/>
        </w:rPr>
        <w:t xml:space="preserve">，人防工程内现有的设备及管线应拆除并妥善处置。 </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1.6防空地下室采用回填法处置</w:t>
      </w:r>
      <w:r>
        <w:rPr>
          <w:rFonts w:hint="eastAsia" w:cs="宋体"/>
          <w:b w:val="0"/>
          <w:bCs w:val="0"/>
          <w:i w:val="0"/>
          <w:caps w:val="0"/>
          <w:color w:val="auto"/>
          <w:spacing w:val="0"/>
          <w:sz w:val="28"/>
          <w:szCs w:val="28"/>
          <w:shd w:val="clear" w:color="auto" w:fill="FFFFFF"/>
          <w:lang w:val="en-US" w:eastAsia="zh-CN"/>
        </w:rPr>
        <w:t>时</w:t>
      </w:r>
      <w:r>
        <w:rPr>
          <w:rFonts w:hint="eastAsia" w:ascii="宋体" w:hAnsi="宋体" w:eastAsia="宋体" w:cs="宋体"/>
          <w:b w:val="0"/>
          <w:bCs w:val="0"/>
          <w:i w:val="0"/>
          <w:caps w:val="0"/>
          <w:color w:val="auto"/>
          <w:spacing w:val="0"/>
          <w:sz w:val="28"/>
          <w:szCs w:val="28"/>
          <w:shd w:val="clear" w:color="auto" w:fill="FFFFFF"/>
          <w:lang w:val="en-US" w:eastAsia="zh-CN"/>
        </w:rPr>
        <w:t>，宜采用轻质回填材料，且应事先进行基础沉降控制评估，设计宜遵循等重代换的原则，避免增加地基附加应力。设计应明确回填材料的干密度等级、抗压强度、吸水率和其他性能指标。</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1.7</w:t>
      </w:r>
      <w:r>
        <w:rPr>
          <w:rFonts w:hint="eastAsia" w:ascii="宋体" w:hAnsi="宋体" w:eastAsia="宋体" w:cs="宋体"/>
          <w:b w:val="0"/>
          <w:bCs w:val="0"/>
          <w:i w:val="0"/>
          <w:caps w:val="0"/>
          <w:color w:val="auto"/>
          <w:spacing w:val="0"/>
          <w:sz w:val="28"/>
          <w:szCs w:val="28"/>
          <w:shd w:val="clear" w:color="auto" w:fill="FFFFFF"/>
          <w:lang w:val="en-US" w:eastAsia="zh-CN"/>
        </w:rPr>
        <w:tab/>
      </w:r>
      <w:r>
        <w:rPr>
          <w:rFonts w:hint="eastAsia" w:ascii="宋体" w:hAnsi="宋体" w:eastAsia="宋体" w:cs="宋体"/>
          <w:b w:val="0"/>
          <w:bCs w:val="0"/>
          <w:i w:val="0"/>
          <w:caps w:val="0"/>
          <w:color w:val="auto"/>
          <w:spacing w:val="0"/>
          <w:sz w:val="28"/>
          <w:szCs w:val="28"/>
          <w:shd w:val="clear" w:color="auto" w:fill="FFFFFF"/>
          <w:lang w:val="en-US" w:eastAsia="zh-CN"/>
        </w:rPr>
        <w:t>防空地下室采用回填法处置时，施工全过程宜对上部建筑监测。</w:t>
      </w:r>
    </w:p>
    <w:p>
      <w:pPr>
        <w:pStyle w:val="5"/>
        <w:bidi w:val="0"/>
        <w:rPr>
          <w:rFonts w:hint="eastAsia" w:ascii="宋体" w:hAnsi="宋体" w:cs="宋体"/>
          <w:b/>
          <w:bCs/>
          <w:color w:val="auto"/>
          <w:lang w:val="en-US" w:eastAsia="zh-CN"/>
        </w:rPr>
      </w:pPr>
      <w:bookmarkStart w:id="41" w:name="_Toc12594"/>
      <w:bookmarkStart w:id="42" w:name="_Toc30952"/>
      <w:r>
        <w:rPr>
          <w:rFonts w:hint="eastAsia" w:ascii="宋体" w:hAnsi="宋体" w:cs="宋体"/>
          <w:b/>
          <w:bCs/>
          <w:color w:val="auto"/>
          <w:lang w:val="en-US" w:eastAsia="zh-CN"/>
        </w:rPr>
        <w:t>5.4.2  泡沫混凝土回填法</w:t>
      </w:r>
      <w:bookmarkEnd w:id="41"/>
      <w:bookmarkEnd w:id="42"/>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2.1  泡沫混凝土回填法适用于坑道式、地道式以及单建掘开式人防工程的处置。</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2.2   泡沫棍凝土回填法可用于防空地下室处置，应经过专业设计并结合监测技术实施信息化施工，施工过程中如有异常，需立即采取有效技术措施，及时消除安全隐患。</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 xml:space="preserve">2.3 </w:t>
      </w:r>
      <w:r>
        <w:rPr>
          <w:rFonts w:hint="eastAsia" w:cs="宋体"/>
          <w:b w:val="0"/>
          <w:bCs w:val="0"/>
          <w:i w:val="0"/>
          <w:caps w:val="0"/>
          <w:color w:val="auto"/>
          <w:spacing w:val="0"/>
          <w:sz w:val="28"/>
          <w:szCs w:val="28"/>
          <w:shd w:val="clear" w:color="auto" w:fill="FFFFFF"/>
          <w:lang w:val="en-US" w:eastAsia="zh-CN"/>
        </w:rPr>
        <w:t xml:space="preserve"> </w:t>
      </w:r>
      <w:r>
        <w:rPr>
          <w:rFonts w:hint="eastAsia" w:ascii="宋体" w:hAnsi="宋体" w:eastAsia="宋体" w:cs="宋体"/>
          <w:b w:val="0"/>
          <w:bCs w:val="0"/>
          <w:i w:val="0"/>
          <w:caps w:val="0"/>
          <w:color w:val="auto"/>
          <w:spacing w:val="0"/>
          <w:sz w:val="28"/>
          <w:szCs w:val="28"/>
          <w:shd w:val="clear" w:color="auto" w:fill="FFFFFF"/>
          <w:lang w:val="en-US" w:eastAsia="zh-CN"/>
        </w:rPr>
        <w:t>泡沫混凝土回填法设计和施工应符合《泡沫混凝土》JG/T 266、《泡沫混凝土应用技术规程》JGJ/T 341、《填充用泡沫轻质混凝土应用技术规程》DB31/T 931的相关规定。</w:t>
      </w:r>
    </w:p>
    <w:p>
      <w:pPr>
        <w:pStyle w:val="5"/>
        <w:bidi w:val="0"/>
        <w:rPr>
          <w:rFonts w:hint="eastAsia" w:ascii="宋体" w:hAnsi="宋体" w:cs="宋体"/>
          <w:b/>
          <w:bCs/>
          <w:color w:val="auto"/>
          <w:lang w:val="en-US" w:eastAsia="zh-CN"/>
        </w:rPr>
      </w:pPr>
      <w:bookmarkStart w:id="43" w:name="_Toc23689"/>
      <w:bookmarkStart w:id="44" w:name="_Toc22894"/>
      <w:r>
        <w:rPr>
          <w:rFonts w:hint="eastAsia" w:ascii="宋体" w:hAnsi="宋体" w:cs="宋体"/>
          <w:b/>
          <w:bCs/>
          <w:color w:val="auto"/>
          <w:lang w:val="en-US" w:eastAsia="zh-CN"/>
        </w:rPr>
        <w:t>5.4.3  沙回填法</w:t>
      </w:r>
      <w:bookmarkEnd w:id="43"/>
      <w:bookmarkEnd w:id="44"/>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.3.1  沙回填法适用于地道式、坑道式以及单建掘开式人防工程的处置，不</w:t>
      </w:r>
      <w:r>
        <w:rPr>
          <w:rFonts w:hint="eastAsia" w:cs="宋体"/>
          <w:b w:val="0"/>
          <w:bCs w:val="0"/>
          <w:i w:val="0"/>
          <w:caps w:val="0"/>
          <w:color w:val="auto"/>
          <w:spacing w:val="0"/>
          <w:sz w:val="28"/>
          <w:szCs w:val="28"/>
          <w:shd w:val="clear" w:color="auto" w:fill="FFFFFF"/>
          <w:lang w:val="en-US" w:eastAsia="zh-CN"/>
        </w:rPr>
        <w:t>适用于</w:t>
      </w:r>
      <w:r>
        <w:rPr>
          <w:rFonts w:hint="eastAsia" w:ascii="宋体" w:hAnsi="宋体" w:eastAsia="宋体" w:cs="宋体"/>
          <w:b w:val="0"/>
          <w:bCs w:val="0"/>
          <w:i w:val="0"/>
          <w:caps w:val="0"/>
          <w:color w:val="auto"/>
          <w:spacing w:val="0"/>
          <w:sz w:val="28"/>
          <w:szCs w:val="28"/>
          <w:shd w:val="clear" w:color="auto" w:fill="FFFFFF"/>
          <w:lang w:val="en-US" w:eastAsia="zh-CN"/>
        </w:rPr>
        <w:t>防空地下室的处置。</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.3. 2  采用沙回填法</w:t>
      </w:r>
      <w:r>
        <w:rPr>
          <w:rFonts w:hint="eastAsia" w:cs="宋体"/>
          <w:b w:val="0"/>
          <w:bCs w:val="0"/>
          <w:i w:val="0"/>
          <w:caps w:val="0"/>
          <w:color w:val="auto"/>
          <w:spacing w:val="0"/>
          <w:sz w:val="28"/>
          <w:szCs w:val="28"/>
          <w:shd w:val="clear" w:color="auto" w:fill="FFFFFF"/>
          <w:lang w:val="en-US" w:eastAsia="zh-CN"/>
        </w:rPr>
        <w:t>时</w:t>
      </w:r>
      <w:r>
        <w:rPr>
          <w:rFonts w:hint="eastAsia" w:ascii="宋体" w:hAnsi="宋体" w:eastAsia="宋体" w:cs="宋体"/>
          <w:b w:val="0"/>
          <w:bCs w:val="0"/>
          <w:i w:val="0"/>
          <w:caps w:val="0"/>
          <w:color w:val="auto"/>
          <w:spacing w:val="0"/>
          <w:sz w:val="28"/>
          <w:szCs w:val="28"/>
          <w:shd w:val="clear" w:color="auto" w:fill="FFFFFF"/>
          <w:lang w:val="en-US" w:eastAsia="zh-CN"/>
        </w:rPr>
        <w:t>，可根据工程特点采取堆砌沙袋回填或水撼沙回填的方法。</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.3.3 堆砌沙袋回填法设计应符合下列规定 :</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1</w:t>
      </w:r>
      <w:r>
        <w:rPr>
          <w:rFonts w:hint="eastAsia" w:cs="宋体"/>
          <w:b w:val="0"/>
          <w:bCs w:val="0"/>
          <w:i w:val="0"/>
          <w:caps w:val="0"/>
          <w:color w:val="auto"/>
          <w:spacing w:val="0"/>
          <w:sz w:val="28"/>
          <w:szCs w:val="28"/>
          <w:shd w:val="clear" w:color="auto" w:fill="FFFFFF"/>
          <w:lang w:val="en-US" w:eastAsia="zh-CN"/>
        </w:rPr>
        <w:t xml:space="preserve"> </w:t>
      </w:r>
      <w:r>
        <w:rPr>
          <w:rFonts w:hint="eastAsia" w:ascii="宋体" w:hAnsi="宋体" w:eastAsia="宋体" w:cs="宋体"/>
          <w:b w:val="0"/>
          <w:bCs w:val="0"/>
          <w:i w:val="0"/>
          <w:caps w:val="0"/>
          <w:color w:val="auto"/>
          <w:spacing w:val="0"/>
          <w:sz w:val="28"/>
          <w:szCs w:val="28"/>
          <w:shd w:val="clear" w:color="auto" w:fill="FFFFFF"/>
          <w:lang w:val="en-US" w:eastAsia="zh-CN"/>
        </w:rPr>
        <w:t>堆砌沙袋回填法适用于地道式、坑道式以及单建式人防工程，工程内部较干燥、施工环境良好的人防工程的处置。</w:t>
      </w:r>
    </w:p>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560" w:firstLineChars="200"/>
        <w:jc w:val="left"/>
        <w:textAlignment w:val="auto"/>
        <w:outlineLvl w:val="9"/>
        <w:rPr>
          <w:rFonts w:hint="eastAsia" w:ascii="宋体" w:hAnsi="宋体" w:eastAsia="宋体" w:cs="宋体"/>
          <w:b w:val="0"/>
          <w:bCs w:val="0"/>
          <w:i w:val="0"/>
          <w:caps w:val="0"/>
          <w:color w:val="auto"/>
          <w:spacing w:val="0"/>
          <w:kern w:val="2"/>
          <w:sz w:val="28"/>
          <w:szCs w:val="28"/>
          <w:shd w:val="clear" w:color="auto" w:fill="FFFFFF"/>
          <w:lang w:val="en-US" w:eastAsia="zh-CN" w:bidi="ar-SA"/>
        </w:rPr>
      </w:pPr>
      <w:r>
        <w:rPr>
          <w:rFonts w:hint="eastAsia" w:ascii="宋体" w:hAnsi="宋体" w:eastAsia="宋体" w:cs="宋体"/>
          <w:b w:val="0"/>
          <w:bCs w:val="0"/>
          <w:i w:val="0"/>
          <w:caps w:val="0"/>
          <w:color w:val="auto"/>
          <w:spacing w:val="0"/>
          <w:kern w:val="2"/>
          <w:sz w:val="28"/>
          <w:szCs w:val="28"/>
          <w:shd w:val="clear" w:color="auto" w:fill="FFFFFF"/>
          <w:lang w:val="en-US" w:eastAsia="zh-CN" w:bidi="ar-SA"/>
        </w:rPr>
        <w:t xml:space="preserve">2 </w:t>
      </w:r>
      <w:r>
        <w:rPr>
          <w:rFonts w:hint="eastAsia" w:ascii="宋体" w:hAnsi="宋体" w:eastAsia="宋体" w:cs="宋体"/>
          <w:b w:val="0"/>
          <w:bCs w:val="0"/>
          <w:i w:val="0"/>
          <w:caps w:val="0"/>
          <w:color w:val="auto"/>
          <w:spacing w:val="0"/>
          <w:sz w:val="28"/>
          <w:szCs w:val="28"/>
          <w:shd w:val="clear" w:color="auto" w:fill="FFFFFF"/>
          <w:lang w:val="en-US" w:eastAsia="zh-CN"/>
        </w:rPr>
        <w:t>堆砌沙袋回填法</w:t>
      </w:r>
      <w:r>
        <w:rPr>
          <w:rFonts w:hint="eastAsia" w:ascii="宋体" w:hAnsi="宋体" w:eastAsia="宋体" w:cs="宋体"/>
          <w:b w:val="0"/>
          <w:bCs w:val="0"/>
          <w:i w:val="0"/>
          <w:caps w:val="0"/>
          <w:color w:val="auto"/>
          <w:spacing w:val="0"/>
          <w:kern w:val="2"/>
          <w:sz w:val="28"/>
          <w:szCs w:val="28"/>
          <w:shd w:val="clear" w:color="auto" w:fill="FFFFFF"/>
          <w:lang w:val="en-US" w:eastAsia="zh-CN" w:bidi="ar-SA"/>
        </w:rPr>
        <w:t>应根据工程平面划分回填区域，合理确定每块回填区域边长、</w:t>
      </w:r>
      <w:r>
        <w:rPr>
          <w:rFonts w:hint="eastAsia" w:ascii="宋体" w:hAnsi="宋体" w:eastAsia="宋体" w:cs="宋体"/>
          <w:b w:val="0"/>
          <w:bCs w:val="0"/>
          <w:i w:val="0"/>
          <w:caps w:val="0"/>
          <w:color w:val="auto"/>
          <w:spacing w:val="0"/>
          <w:sz w:val="28"/>
          <w:szCs w:val="28"/>
          <w:shd w:val="clear" w:color="auto" w:fill="FFFFFF"/>
          <w:lang w:val="en-US" w:eastAsia="zh-CN"/>
        </w:rPr>
        <w:t>沙袋的规格和用沙粒径</w:t>
      </w:r>
      <w:r>
        <w:rPr>
          <w:rFonts w:hint="eastAsia" w:ascii="宋体" w:hAnsi="宋体" w:eastAsia="宋体" w:cs="宋体"/>
          <w:b w:val="0"/>
          <w:bCs w:val="0"/>
          <w:i w:val="0"/>
          <w:caps w:val="0"/>
          <w:color w:val="auto"/>
          <w:spacing w:val="0"/>
          <w:kern w:val="2"/>
          <w:sz w:val="28"/>
          <w:szCs w:val="28"/>
          <w:shd w:val="clear" w:color="auto" w:fill="FFFFFF"/>
          <w:lang w:val="en-US" w:eastAsia="zh-CN" w:bidi="ar-SA"/>
        </w:rPr>
        <w:t>，区域分割可采取砖墙分隔。</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.3.4 堆砌沙袋回填法施工应符合下列规定：</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1 堆砌沙袋回填法实施前，应将</w:t>
      </w:r>
      <w:r>
        <w:rPr>
          <w:rFonts w:hint="eastAsia" w:cs="宋体"/>
          <w:b w:val="0"/>
          <w:bCs w:val="0"/>
          <w:i w:val="0"/>
          <w:caps w:val="0"/>
          <w:color w:val="auto"/>
          <w:spacing w:val="0"/>
          <w:sz w:val="28"/>
          <w:szCs w:val="28"/>
          <w:shd w:val="clear" w:color="auto" w:fill="FFFFFF"/>
          <w:lang w:val="en-US" w:eastAsia="zh-CN"/>
        </w:rPr>
        <w:t>报废</w:t>
      </w:r>
      <w:r>
        <w:rPr>
          <w:rFonts w:hint="eastAsia" w:ascii="宋体" w:hAnsi="宋体" w:eastAsia="宋体" w:cs="宋体"/>
          <w:b w:val="0"/>
          <w:bCs w:val="0"/>
          <w:i w:val="0"/>
          <w:caps w:val="0"/>
          <w:color w:val="auto"/>
          <w:spacing w:val="0"/>
          <w:sz w:val="28"/>
          <w:szCs w:val="28"/>
          <w:shd w:val="clear" w:color="auto" w:fill="FFFFFF"/>
          <w:lang w:val="en-US" w:eastAsia="zh-CN"/>
        </w:rPr>
        <w:t>人防工程内的积水排出，需要保证工程内部施工环境良好，</w:t>
      </w:r>
      <w:r>
        <w:rPr>
          <w:rFonts w:hint="eastAsia" w:cs="宋体"/>
          <w:b w:val="0"/>
          <w:bCs w:val="0"/>
          <w:i w:val="0"/>
          <w:caps w:val="0"/>
          <w:color w:val="auto"/>
          <w:spacing w:val="0"/>
          <w:sz w:val="28"/>
          <w:szCs w:val="28"/>
          <w:shd w:val="clear" w:color="auto" w:fill="FFFFFF"/>
          <w:lang w:val="en-US" w:eastAsia="zh-CN"/>
        </w:rPr>
        <w:t>确保</w:t>
      </w:r>
      <w:r>
        <w:rPr>
          <w:rFonts w:hint="eastAsia" w:ascii="宋体" w:hAnsi="宋体" w:eastAsia="宋体" w:cs="宋体"/>
          <w:b w:val="0"/>
          <w:bCs w:val="0"/>
          <w:i w:val="0"/>
          <w:caps w:val="0"/>
          <w:color w:val="auto"/>
          <w:spacing w:val="0"/>
          <w:sz w:val="28"/>
          <w:szCs w:val="28"/>
          <w:shd w:val="clear" w:color="auto" w:fill="FFFFFF"/>
          <w:lang w:val="en-US" w:eastAsia="zh-CN"/>
        </w:rPr>
        <w:t>施工人员安全。</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2 堆砌沙袋回填施工应分段按顺序进行。</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3 采取沙袋垒砌回填时，沙包堆砌要求稳定性好，少留空隙。</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4 沙回填完毕后，顶板(拱顶)与沙袋(沙)之间的空隙需埋设注浆管，</w:t>
      </w:r>
      <w:r>
        <w:rPr>
          <w:rFonts w:hint="eastAsia" w:cs="宋体"/>
          <w:b w:val="0"/>
          <w:bCs w:val="0"/>
          <w:i w:val="0"/>
          <w:caps w:val="0"/>
          <w:color w:val="auto"/>
          <w:spacing w:val="0"/>
          <w:sz w:val="28"/>
          <w:szCs w:val="28"/>
          <w:shd w:val="clear" w:color="auto" w:fill="FFFFFF"/>
          <w:lang w:val="en-US" w:eastAsia="zh-CN"/>
        </w:rPr>
        <w:t>并</w:t>
      </w:r>
      <w:r>
        <w:rPr>
          <w:rFonts w:hint="eastAsia" w:ascii="宋体" w:hAnsi="宋体" w:eastAsia="宋体" w:cs="宋体"/>
          <w:b w:val="0"/>
          <w:bCs w:val="0"/>
          <w:i w:val="0"/>
          <w:caps w:val="0"/>
          <w:color w:val="auto"/>
          <w:spacing w:val="0"/>
          <w:sz w:val="28"/>
          <w:szCs w:val="28"/>
          <w:shd w:val="clear" w:color="auto" w:fill="FFFFFF"/>
          <w:lang w:val="en-US" w:eastAsia="zh-CN"/>
        </w:rPr>
        <w:t>压力注浆，将沙袋与老工事顶板和外墙之间形成固化状态，保证结构安全。</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.3.5 水撼沙回填法设计应符合下列规定：</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1 水撼沙回填法适用于坑道、地道以及单建掘开式人防工程，</w:t>
      </w:r>
      <w:r>
        <w:rPr>
          <w:rFonts w:hint="eastAsia" w:cs="宋体"/>
          <w:b w:val="0"/>
          <w:bCs w:val="0"/>
          <w:i w:val="0"/>
          <w:caps w:val="0"/>
          <w:color w:val="auto"/>
          <w:spacing w:val="0"/>
          <w:sz w:val="28"/>
          <w:szCs w:val="28"/>
          <w:shd w:val="clear" w:color="auto" w:fill="FFFFFF"/>
          <w:lang w:val="en-US" w:eastAsia="zh-CN"/>
        </w:rPr>
        <w:t>且具备</w:t>
      </w:r>
      <w:r>
        <w:rPr>
          <w:rFonts w:hint="eastAsia" w:ascii="宋体" w:hAnsi="宋体" w:eastAsia="宋体" w:cs="宋体"/>
          <w:b w:val="0"/>
          <w:bCs w:val="0"/>
          <w:i w:val="0"/>
          <w:caps w:val="0"/>
          <w:color w:val="auto"/>
          <w:spacing w:val="0"/>
          <w:sz w:val="28"/>
          <w:szCs w:val="28"/>
          <w:shd w:val="clear" w:color="auto" w:fill="FFFFFF"/>
          <w:lang w:val="en-US" w:eastAsia="zh-CN"/>
        </w:rPr>
        <w:t>良好的</w:t>
      </w:r>
      <w:r>
        <w:rPr>
          <w:rFonts w:hint="eastAsia" w:cs="宋体"/>
          <w:b w:val="0"/>
          <w:bCs w:val="0"/>
          <w:i w:val="0"/>
          <w:caps w:val="0"/>
          <w:color w:val="auto"/>
          <w:spacing w:val="0"/>
          <w:sz w:val="28"/>
          <w:szCs w:val="28"/>
          <w:shd w:val="clear" w:color="auto" w:fill="FFFFFF"/>
          <w:lang w:val="en-US" w:eastAsia="zh-CN"/>
        </w:rPr>
        <w:t>施工和</w:t>
      </w:r>
      <w:r>
        <w:rPr>
          <w:rFonts w:hint="eastAsia" w:ascii="宋体" w:hAnsi="宋体" w:eastAsia="宋体" w:cs="宋体"/>
          <w:b w:val="0"/>
          <w:bCs w:val="0"/>
          <w:i w:val="0"/>
          <w:caps w:val="0"/>
          <w:color w:val="auto"/>
          <w:spacing w:val="0"/>
          <w:sz w:val="28"/>
          <w:szCs w:val="28"/>
          <w:shd w:val="clear" w:color="auto" w:fill="FFFFFF"/>
          <w:lang w:val="en-US" w:eastAsia="zh-CN"/>
        </w:rPr>
        <w:t>排水条件的人防工程的处置。</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kern w:val="2"/>
          <w:sz w:val="28"/>
          <w:szCs w:val="28"/>
          <w:shd w:val="clear" w:color="auto" w:fill="FFFFFF"/>
          <w:lang w:val="en-US" w:eastAsia="zh-CN" w:bidi="ar-SA"/>
        </w:rPr>
      </w:pPr>
      <w:r>
        <w:rPr>
          <w:rFonts w:hint="eastAsia" w:ascii="宋体" w:hAnsi="宋体" w:eastAsia="宋体" w:cs="宋体"/>
          <w:b w:val="0"/>
          <w:bCs w:val="0"/>
          <w:i w:val="0"/>
          <w:caps w:val="0"/>
          <w:color w:val="auto"/>
          <w:spacing w:val="0"/>
          <w:sz w:val="28"/>
          <w:szCs w:val="28"/>
          <w:shd w:val="clear" w:color="auto" w:fill="FFFFFF"/>
          <w:lang w:val="en-US" w:eastAsia="zh-CN"/>
        </w:rPr>
        <w:t>2 应根据工程平面设计划分回填区域,</w:t>
      </w:r>
      <w:r>
        <w:rPr>
          <w:rFonts w:hint="eastAsia" w:ascii="宋体" w:hAnsi="宋体" w:eastAsia="宋体" w:cs="宋体"/>
          <w:b w:val="0"/>
          <w:bCs w:val="0"/>
          <w:i w:val="0"/>
          <w:caps w:val="0"/>
          <w:color w:val="auto"/>
          <w:spacing w:val="0"/>
          <w:kern w:val="2"/>
          <w:sz w:val="28"/>
          <w:szCs w:val="28"/>
          <w:shd w:val="clear" w:color="auto" w:fill="FFFFFF"/>
          <w:lang w:val="en-US" w:eastAsia="zh-CN" w:bidi="ar-SA"/>
        </w:rPr>
        <w:t>合理确定每块回填区域边长、</w:t>
      </w:r>
      <w:r>
        <w:rPr>
          <w:rFonts w:hint="eastAsia" w:ascii="宋体" w:hAnsi="宋体" w:eastAsia="宋体" w:cs="宋体"/>
          <w:b w:val="0"/>
          <w:bCs w:val="0"/>
          <w:i w:val="0"/>
          <w:caps w:val="0"/>
          <w:color w:val="auto"/>
          <w:spacing w:val="0"/>
          <w:sz w:val="28"/>
          <w:szCs w:val="28"/>
          <w:shd w:val="clear" w:color="auto" w:fill="FFFFFF"/>
          <w:lang w:val="en-US" w:eastAsia="zh-CN"/>
        </w:rPr>
        <w:t>用沙粒径</w:t>
      </w:r>
      <w:r>
        <w:rPr>
          <w:rFonts w:hint="eastAsia" w:cs="宋体"/>
          <w:b w:val="0"/>
          <w:bCs w:val="0"/>
          <w:i w:val="0"/>
          <w:caps w:val="0"/>
          <w:color w:val="auto"/>
          <w:spacing w:val="0"/>
          <w:sz w:val="28"/>
          <w:szCs w:val="28"/>
          <w:shd w:val="clear" w:color="auto" w:fill="FFFFFF"/>
          <w:lang w:val="en-US" w:eastAsia="zh-CN"/>
        </w:rPr>
        <w:t>和</w:t>
      </w:r>
      <w:r>
        <w:rPr>
          <w:rFonts w:hint="eastAsia" w:ascii="宋体" w:hAnsi="宋体" w:eastAsia="宋体" w:cs="宋体"/>
          <w:b w:val="0"/>
          <w:bCs w:val="0"/>
          <w:i w:val="0"/>
          <w:caps w:val="0"/>
          <w:color w:val="auto"/>
          <w:spacing w:val="0"/>
          <w:sz w:val="28"/>
          <w:szCs w:val="28"/>
          <w:shd w:val="clear" w:color="auto" w:fill="FFFFFF"/>
          <w:lang w:val="en-US" w:eastAsia="zh-CN"/>
        </w:rPr>
        <w:t>干密度</w:t>
      </w:r>
      <w:r>
        <w:rPr>
          <w:rFonts w:hint="eastAsia" w:ascii="宋体" w:hAnsi="宋体" w:eastAsia="宋体" w:cs="宋体"/>
          <w:b w:val="0"/>
          <w:bCs w:val="0"/>
          <w:i w:val="0"/>
          <w:caps w:val="0"/>
          <w:color w:val="auto"/>
          <w:spacing w:val="0"/>
          <w:kern w:val="2"/>
          <w:sz w:val="28"/>
          <w:szCs w:val="28"/>
          <w:shd w:val="clear" w:color="auto" w:fill="FFFFFF"/>
          <w:lang w:val="en-US" w:eastAsia="zh-CN" w:bidi="ar-SA"/>
        </w:rPr>
        <w:t>，区域分割可采取砖墙分隔。</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 xml:space="preserve">3 </w:t>
      </w:r>
      <w:r>
        <w:rPr>
          <w:rFonts w:hint="eastAsia" w:ascii="宋体" w:hAnsi="宋体" w:eastAsia="宋体" w:cs="宋体"/>
          <w:b w:val="0"/>
          <w:bCs w:val="0"/>
          <w:i w:val="0"/>
          <w:caps w:val="0"/>
          <w:color w:val="auto"/>
          <w:spacing w:val="0"/>
          <w:sz w:val="28"/>
          <w:szCs w:val="28"/>
          <w:shd w:val="clear" w:color="auto" w:fill="FFFFFF"/>
          <w:lang w:val="en-US" w:eastAsia="zh-CN"/>
        </w:rPr>
        <w:t>回填沙用振动器分层振实，借助水冲使其密实，回填密实系数不小于0.94。</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cs="宋体"/>
          <w:b w:val="0"/>
          <w:bCs w:val="0"/>
          <w:i w:val="0"/>
          <w:caps w:val="0"/>
          <w:color w:val="auto"/>
          <w:spacing w:val="0"/>
          <w:sz w:val="28"/>
          <w:szCs w:val="28"/>
          <w:shd w:val="clear" w:color="auto" w:fill="FFFFFF"/>
          <w:lang w:val="en-US" w:eastAsia="zh-CN"/>
        </w:rPr>
        <w:t>5.4</w:t>
      </w:r>
      <w:r>
        <w:rPr>
          <w:rFonts w:hint="eastAsia" w:ascii="宋体" w:hAnsi="宋体" w:eastAsia="宋体" w:cs="宋体"/>
          <w:b w:val="0"/>
          <w:bCs w:val="0"/>
          <w:i w:val="0"/>
          <w:caps w:val="0"/>
          <w:color w:val="auto"/>
          <w:spacing w:val="0"/>
          <w:sz w:val="28"/>
          <w:szCs w:val="28"/>
          <w:shd w:val="clear" w:color="auto" w:fill="FFFFFF"/>
          <w:lang w:val="en-US" w:eastAsia="zh-CN"/>
        </w:rPr>
        <w:t>.3.6 水撼沙回填施工应符合下列规定:</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1</w:t>
      </w:r>
      <w:r>
        <w:rPr>
          <w:rFonts w:hint="eastAsia" w:cs="宋体"/>
          <w:b w:val="0"/>
          <w:bCs w:val="0"/>
          <w:i w:val="0"/>
          <w:caps w:val="0"/>
          <w:color w:val="auto"/>
          <w:spacing w:val="0"/>
          <w:sz w:val="28"/>
          <w:szCs w:val="28"/>
          <w:shd w:val="clear" w:color="auto" w:fill="FFFFFF"/>
          <w:lang w:val="en-US" w:eastAsia="zh-CN"/>
        </w:rPr>
        <w:t xml:space="preserve"> </w:t>
      </w:r>
      <w:r>
        <w:rPr>
          <w:rFonts w:hint="eastAsia" w:ascii="宋体" w:hAnsi="宋体" w:eastAsia="宋体" w:cs="宋体"/>
          <w:b w:val="0"/>
          <w:bCs w:val="0"/>
          <w:i w:val="0"/>
          <w:caps w:val="0"/>
          <w:color w:val="auto"/>
          <w:spacing w:val="0"/>
          <w:sz w:val="28"/>
          <w:szCs w:val="28"/>
          <w:shd w:val="clear" w:color="auto" w:fill="FFFFFF"/>
          <w:lang w:val="en-US" w:eastAsia="zh-CN"/>
        </w:rPr>
        <w:t>水撼沙回填应分层回填，每坯沙层厚度控制在25 cm之内。</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2</w:t>
      </w:r>
      <w:r>
        <w:rPr>
          <w:rFonts w:hint="eastAsia" w:cs="宋体"/>
          <w:b w:val="0"/>
          <w:bCs w:val="0"/>
          <w:i w:val="0"/>
          <w:caps w:val="0"/>
          <w:color w:val="auto"/>
          <w:spacing w:val="0"/>
          <w:sz w:val="28"/>
          <w:szCs w:val="28"/>
          <w:shd w:val="clear" w:color="auto" w:fill="FFFFFF"/>
          <w:lang w:val="en-US" w:eastAsia="zh-CN"/>
        </w:rPr>
        <w:t xml:space="preserve"> </w:t>
      </w:r>
      <w:r>
        <w:rPr>
          <w:rFonts w:hint="eastAsia" w:ascii="宋体" w:hAnsi="宋体" w:eastAsia="宋体" w:cs="宋体"/>
          <w:b w:val="0"/>
          <w:bCs w:val="0"/>
          <w:i w:val="0"/>
          <w:caps w:val="0"/>
          <w:color w:val="auto"/>
          <w:spacing w:val="0"/>
          <w:sz w:val="28"/>
          <w:szCs w:val="28"/>
          <w:shd w:val="clear" w:color="auto" w:fill="FFFFFF"/>
          <w:lang w:val="en-US" w:eastAsia="zh-CN"/>
        </w:rPr>
        <w:t>水撼沙回填应注入清洁水，注入水位按略高于回填沙面层控制。</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3</w:t>
      </w:r>
      <w:r>
        <w:rPr>
          <w:rFonts w:hint="eastAsia" w:cs="宋体"/>
          <w:b w:val="0"/>
          <w:bCs w:val="0"/>
          <w:i w:val="0"/>
          <w:caps w:val="0"/>
          <w:color w:val="auto"/>
          <w:spacing w:val="0"/>
          <w:sz w:val="28"/>
          <w:szCs w:val="28"/>
          <w:shd w:val="clear" w:color="auto" w:fill="FFFFFF"/>
          <w:lang w:val="en-US" w:eastAsia="zh-CN"/>
        </w:rPr>
        <w:t xml:space="preserve"> </w:t>
      </w:r>
      <w:r>
        <w:rPr>
          <w:rFonts w:hint="eastAsia" w:ascii="宋体" w:hAnsi="宋体" w:eastAsia="宋体" w:cs="宋体"/>
          <w:b w:val="0"/>
          <w:bCs w:val="0"/>
          <w:i w:val="0"/>
          <w:caps w:val="0"/>
          <w:color w:val="auto"/>
          <w:spacing w:val="0"/>
          <w:sz w:val="28"/>
          <w:szCs w:val="28"/>
          <w:shd w:val="clear" w:color="auto" w:fill="FFFFFF"/>
          <w:lang w:val="en-US" w:eastAsia="zh-CN"/>
        </w:rPr>
        <w:t>振捣器宜采用插入式振捣器，振捣时应依次插入，间距按对角线不超过30 cm，振捣时间不少于40 s 。</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4</w:t>
      </w:r>
      <w:r>
        <w:rPr>
          <w:rFonts w:hint="eastAsia" w:cs="宋体"/>
          <w:b w:val="0"/>
          <w:bCs w:val="0"/>
          <w:i w:val="0"/>
          <w:caps w:val="0"/>
          <w:color w:val="auto"/>
          <w:spacing w:val="0"/>
          <w:sz w:val="28"/>
          <w:szCs w:val="28"/>
          <w:shd w:val="clear" w:color="auto" w:fill="FFFFFF"/>
          <w:lang w:val="en-US" w:eastAsia="zh-CN"/>
        </w:rPr>
        <w:t xml:space="preserve"> </w:t>
      </w:r>
      <w:r>
        <w:rPr>
          <w:rFonts w:hint="eastAsia" w:ascii="宋体" w:hAnsi="宋体" w:eastAsia="宋体" w:cs="宋体"/>
          <w:b w:val="0"/>
          <w:bCs w:val="0"/>
          <w:i w:val="0"/>
          <w:caps w:val="0"/>
          <w:color w:val="auto"/>
          <w:spacing w:val="0"/>
          <w:sz w:val="28"/>
          <w:szCs w:val="28"/>
          <w:shd w:val="clear" w:color="auto" w:fill="FFFFFF"/>
          <w:lang w:val="en-US" w:eastAsia="zh-CN"/>
        </w:rPr>
        <w:t>施工前应制定可靠的排水方案，不得影响周边环境。</w:t>
      </w:r>
    </w:p>
    <w:p>
      <w:pPr>
        <w:pStyle w:val="20"/>
        <w:pageBreakBefore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rPr>
          <w:rFonts w:hint="eastAsia" w:ascii="宋体" w:hAnsi="宋体" w:eastAsia="宋体" w:cs="宋体"/>
          <w:b w:val="0"/>
          <w:bCs w:val="0"/>
          <w:i w:val="0"/>
          <w:caps w:val="0"/>
          <w:color w:val="auto"/>
          <w:spacing w:val="0"/>
          <w:sz w:val="28"/>
          <w:szCs w:val="28"/>
          <w:shd w:val="clear" w:color="auto" w:fill="FFFFFF"/>
          <w:lang w:val="en-US" w:eastAsia="zh-CN"/>
        </w:rPr>
      </w:pPr>
      <w:r>
        <w:rPr>
          <w:rFonts w:hint="eastAsia" w:ascii="宋体" w:hAnsi="宋体" w:eastAsia="宋体" w:cs="宋体"/>
          <w:b w:val="0"/>
          <w:bCs w:val="0"/>
          <w:i w:val="0"/>
          <w:caps w:val="0"/>
          <w:color w:val="auto"/>
          <w:spacing w:val="0"/>
          <w:sz w:val="28"/>
          <w:szCs w:val="28"/>
          <w:shd w:val="clear" w:color="auto" w:fill="FFFFFF"/>
          <w:lang w:val="en-US" w:eastAsia="zh-CN"/>
        </w:rPr>
        <w:t>5</w:t>
      </w:r>
      <w:r>
        <w:rPr>
          <w:rFonts w:hint="eastAsia" w:cs="宋体"/>
          <w:b w:val="0"/>
          <w:bCs w:val="0"/>
          <w:i w:val="0"/>
          <w:caps w:val="0"/>
          <w:color w:val="auto"/>
          <w:spacing w:val="0"/>
          <w:sz w:val="28"/>
          <w:szCs w:val="28"/>
          <w:shd w:val="clear" w:color="auto" w:fill="FFFFFF"/>
          <w:lang w:val="en-US" w:eastAsia="zh-CN"/>
        </w:rPr>
        <w:t xml:space="preserve"> </w:t>
      </w:r>
      <w:r>
        <w:rPr>
          <w:rFonts w:hint="eastAsia" w:ascii="宋体" w:hAnsi="宋体" w:eastAsia="宋体" w:cs="宋体"/>
          <w:b w:val="0"/>
          <w:bCs w:val="0"/>
          <w:i w:val="0"/>
          <w:caps w:val="0"/>
          <w:color w:val="auto"/>
          <w:spacing w:val="0"/>
          <w:sz w:val="28"/>
          <w:szCs w:val="28"/>
          <w:shd w:val="clear" w:color="auto" w:fill="FFFFFF"/>
          <w:lang w:val="en-US" w:eastAsia="zh-CN"/>
        </w:rPr>
        <w:t>施工完后应测试干密度。</w:t>
      </w:r>
    </w:p>
    <w:p>
      <w:pPr>
        <w:pStyle w:val="5"/>
        <w:bidi w:val="0"/>
        <w:rPr>
          <w:rFonts w:hint="eastAsia" w:ascii="宋体" w:hAnsi="宋体" w:cs="宋体"/>
          <w:b w:val="0"/>
          <w:bCs w:val="0"/>
          <w:color w:val="auto"/>
          <w:lang w:val="en-US" w:eastAsia="zh-CN"/>
        </w:rPr>
      </w:pPr>
      <w:bookmarkStart w:id="45" w:name="_Toc9304"/>
      <w:bookmarkStart w:id="46" w:name="_Toc7787"/>
    </w:p>
    <w:p>
      <w:pPr>
        <w:pStyle w:val="5"/>
        <w:bidi w:val="0"/>
        <w:rPr>
          <w:rFonts w:hint="eastAsia" w:ascii="宋体" w:hAnsi="宋体" w:eastAsia="宋体" w:cs="宋体"/>
          <w:b/>
          <w:bCs/>
          <w:color w:val="auto"/>
          <w:lang w:val="en-US" w:eastAsia="zh-CN"/>
        </w:rPr>
      </w:pPr>
      <w:r>
        <w:rPr>
          <w:rFonts w:hint="eastAsia" w:ascii="宋体" w:hAnsi="宋体" w:cs="宋体"/>
          <w:b/>
          <w:bCs/>
          <w:color w:val="auto"/>
          <w:lang w:val="en-US" w:eastAsia="zh-CN"/>
        </w:rPr>
        <w:t>6</w:t>
      </w:r>
      <w:r>
        <w:rPr>
          <w:rFonts w:hint="eastAsia" w:ascii="宋体" w:hAnsi="宋体" w:eastAsia="宋体" w:cs="宋体"/>
          <w:b/>
          <w:bCs/>
          <w:color w:val="auto"/>
          <w:lang w:val="en-US" w:eastAsia="zh-CN"/>
        </w:rPr>
        <w:t xml:space="preserve"> 人防工程处置监测</w:t>
      </w:r>
      <w:bookmarkEnd w:id="45"/>
      <w:bookmarkEnd w:id="46"/>
    </w:p>
    <w:p>
      <w:pPr>
        <w:pStyle w:val="5"/>
        <w:bidi w:val="0"/>
        <w:rPr>
          <w:rFonts w:hint="eastAsia" w:ascii="宋体" w:hAnsi="宋体" w:cs="宋体"/>
          <w:b w:val="0"/>
          <w:bCs w:val="0"/>
          <w:color w:val="auto"/>
          <w:lang w:val="en-US" w:eastAsia="zh-CN"/>
        </w:rPr>
      </w:pPr>
      <w:bookmarkStart w:id="47" w:name="_Toc111"/>
    </w:p>
    <w:p>
      <w:pPr>
        <w:pStyle w:val="5"/>
        <w:bidi w:val="0"/>
        <w:rPr>
          <w:rFonts w:hint="eastAsia" w:ascii="宋体" w:hAnsi="宋体" w:eastAsia="宋体" w:cs="宋体"/>
          <w:b/>
          <w:bCs/>
          <w:color w:val="auto"/>
          <w:lang w:val="en-US" w:eastAsia="zh-CN"/>
        </w:rPr>
      </w:pPr>
      <w:r>
        <w:rPr>
          <w:rFonts w:hint="eastAsia" w:ascii="宋体" w:hAnsi="宋体" w:cs="宋体"/>
          <w:b/>
          <w:bCs/>
          <w:color w:val="auto"/>
          <w:lang w:val="en-US" w:eastAsia="zh-CN"/>
        </w:rPr>
        <w:t>6</w:t>
      </w:r>
      <w:r>
        <w:rPr>
          <w:rFonts w:hint="eastAsia" w:ascii="宋体" w:hAnsi="宋体" w:eastAsia="宋体" w:cs="宋体"/>
          <w:b/>
          <w:bCs/>
          <w:color w:val="auto"/>
          <w:lang w:val="en-US" w:eastAsia="zh-CN"/>
        </w:rPr>
        <w:t>.1一般规定</w:t>
      </w:r>
      <w:bookmarkEnd w:id="47"/>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sz w:val="28"/>
          <w:szCs w:val="28"/>
          <w:lang w:val="en-US" w:eastAsia="zh-CN"/>
        </w:rPr>
        <w:t>6</w:t>
      </w:r>
      <w:r>
        <w:rPr>
          <w:rFonts w:hint="eastAsia" w:ascii="宋体" w:hAnsi="宋体" w:eastAsia="宋体" w:cs="宋体"/>
          <w:b w:val="0"/>
          <w:bCs w:val="0"/>
          <w:color w:val="auto"/>
          <w:sz w:val="28"/>
          <w:szCs w:val="28"/>
          <w:lang w:val="en-US" w:eastAsia="zh-CN"/>
        </w:rPr>
        <w:t xml:space="preserve">.1.1 </w:t>
      </w:r>
      <w:r>
        <w:rPr>
          <w:rFonts w:hint="eastAsia" w:ascii="宋体" w:hAnsi="宋体" w:eastAsia="宋体" w:cs="宋体"/>
          <w:b w:val="0"/>
          <w:bCs w:val="0"/>
          <w:color w:val="auto"/>
          <w:kern w:val="2"/>
          <w:sz w:val="28"/>
          <w:szCs w:val="28"/>
          <w:lang w:val="en-US" w:eastAsia="zh-CN" w:bidi="ar-SA"/>
        </w:rPr>
        <w:t>人防工程处置施工</w:t>
      </w:r>
      <w:r>
        <w:rPr>
          <w:rFonts w:hint="eastAsia" w:cs="宋体"/>
          <w:b w:val="0"/>
          <w:bCs w:val="0"/>
          <w:color w:val="auto"/>
          <w:kern w:val="2"/>
          <w:sz w:val="28"/>
          <w:szCs w:val="28"/>
          <w:lang w:val="en-US" w:eastAsia="zh-CN" w:bidi="ar-SA"/>
        </w:rPr>
        <w:t>项目</w:t>
      </w:r>
      <w:r>
        <w:rPr>
          <w:rFonts w:hint="eastAsia" w:ascii="宋体" w:hAnsi="宋体" w:eastAsia="宋体" w:cs="宋体"/>
          <w:b w:val="0"/>
          <w:bCs w:val="0"/>
          <w:color w:val="auto"/>
          <w:kern w:val="2"/>
          <w:sz w:val="28"/>
          <w:szCs w:val="28"/>
          <w:lang w:val="en-US" w:eastAsia="zh-CN" w:bidi="ar-SA"/>
        </w:rPr>
        <w:t>监测宜包括工程施工全过程,应在施工开始前采集周边环境的初始数据,至工程完成后结束监测工作。地下建筑改扩建工程对建(构)筑物进行的沉降变形观测,应至沉降达到稳定为止。</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cs="宋体"/>
          <w:b w:val="0"/>
          <w:bCs w:val="0"/>
          <w:color w:val="auto"/>
          <w:sz w:val="28"/>
          <w:szCs w:val="28"/>
          <w:lang w:val="en-US" w:eastAsia="zh-CN"/>
        </w:rPr>
        <w:t>6</w:t>
      </w:r>
      <w:r>
        <w:rPr>
          <w:rFonts w:hint="eastAsia" w:ascii="宋体" w:hAnsi="宋体" w:eastAsia="宋体" w:cs="宋体"/>
          <w:b w:val="0"/>
          <w:bCs w:val="0"/>
          <w:color w:val="auto"/>
          <w:sz w:val="28"/>
          <w:szCs w:val="28"/>
          <w:lang w:val="en-US" w:eastAsia="zh-CN"/>
        </w:rPr>
        <w:t>.1.2 在人防工程处置施工过程中，当地下水位、地基荷载、建(构)筑物结构受力状态发生变化对工程本体或周边相邻建筑产生影响时，应对工程本体和相邻建筑进行监测。</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cs="宋体"/>
          <w:b w:val="0"/>
          <w:bCs w:val="0"/>
          <w:color w:val="auto"/>
          <w:sz w:val="28"/>
          <w:szCs w:val="28"/>
          <w:lang w:val="en-US" w:eastAsia="zh-CN"/>
        </w:rPr>
        <w:t>6</w:t>
      </w:r>
      <w:r>
        <w:rPr>
          <w:rFonts w:hint="eastAsia" w:ascii="宋体" w:hAnsi="宋体" w:eastAsia="宋体" w:cs="宋体"/>
          <w:b w:val="0"/>
          <w:bCs w:val="0"/>
          <w:color w:val="auto"/>
          <w:sz w:val="28"/>
          <w:szCs w:val="28"/>
          <w:lang w:val="en-US" w:eastAsia="zh-CN"/>
        </w:rPr>
        <w:t>.1.3 监测范围应为与处置施工直接关联的建（构）筑物，当处置施工对周边环境存在潜在影响时，监测范围应扩展至影响范围内建（构）筑物、地表和管线等。</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cs="宋体"/>
          <w:b w:val="0"/>
          <w:bCs w:val="0"/>
          <w:color w:val="auto"/>
          <w:sz w:val="28"/>
          <w:szCs w:val="28"/>
          <w:lang w:val="en-US" w:eastAsia="zh-CN"/>
        </w:rPr>
        <w:t>6</w:t>
      </w:r>
      <w:r>
        <w:rPr>
          <w:rFonts w:hint="eastAsia" w:ascii="宋体" w:hAnsi="宋体" w:eastAsia="宋体" w:cs="宋体"/>
          <w:b w:val="0"/>
          <w:bCs w:val="0"/>
          <w:color w:val="auto"/>
          <w:sz w:val="28"/>
          <w:szCs w:val="28"/>
          <w:lang w:val="en-US" w:eastAsia="zh-CN"/>
        </w:rPr>
        <w:t>.1.4 设计单位应对施工监测提出监测技术要求，包括监测项目、监测频率和监测报警值等。</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 xml:space="preserve">.1.5 </w:t>
      </w:r>
      <w:r>
        <w:rPr>
          <w:rFonts w:hint="eastAsia" w:cs="宋体"/>
          <w:b w:val="0"/>
          <w:bCs w:val="0"/>
          <w:color w:val="auto"/>
          <w:kern w:val="2"/>
          <w:sz w:val="28"/>
          <w:szCs w:val="28"/>
          <w:lang w:val="en-US" w:eastAsia="zh-CN" w:bidi="ar-SA"/>
        </w:rPr>
        <w:t>工程</w:t>
      </w:r>
      <w:r>
        <w:rPr>
          <w:rFonts w:hint="eastAsia" w:ascii="宋体" w:hAnsi="宋体" w:eastAsia="宋体" w:cs="宋体"/>
          <w:b w:val="0"/>
          <w:bCs w:val="0"/>
          <w:color w:val="auto"/>
          <w:kern w:val="2"/>
          <w:sz w:val="28"/>
          <w:szCs w:val="28"/>
          <w:lang w:val="en-US" w:eastAsia="zh-CN" w:bidi="ar-SA"/>
        </w:rPr>
        <w:t>处置施工前,监测单位应在现场踏勘、收集相关资料的基础上,依据相关要求及现行标准编制监测方案，精心组织和实施检测。监测方案应包括</w:t>
      </w:r>
      <w:r>
        <w:rPr>
          <w:rFonts w:hint="eastAsia" w:ascii="宋体" w:hAnsi="宋体" w:eastAsia="宋体" w:cs="宋体"/>
          <w:b w:val="0"/>
          <w:bCs w:val="0"/>
          <w:i w:val="0"/>
          <w:caps w:val="0"/>
          <w:color w:val="auto"/>
          <w:spacing w:val="0"/>
          <w:sz w:val="28"/>
          <w:szCs w:val="28"/>
          <w:shd w:val="clear" w:color="auto" w:fill="FFFFFF"/>
          <w:lang w:val="en-US" w:eastAsia="zh-CN"/>
        </w:rPr>
        <w:t>但不限于</w:t>
      </w:r>
      <w:r>
        <w:rPr>
          <w:rFonts w:hint="eastAsia" w:ascii="宋体" w:hAnsi="宋体" w:eastAsia="宋体" w:cs="宋体"/>
          <w:b w:val="0"/>
          <w:bCs w:val="0"/>
          <w:color w:val="auto"/>
          <w:kern w:val="2"/>
          <w:sz w:val="28"/>
          <w:szCs w:val="28"/>
          <w:lang w:val="en-US" w:eastAsia="zh-CN" w:bidi="ar-SA"/>
        </w:rPr>
        <w:t>下列内容:</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 工程概况。</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 场地周边环境状况。</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 监测目的和依据。</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 监测范围、对象及项目。</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 基准点、工作基点、监测点的布设与保护，监测点布置图。</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6监测方法和精度等级。</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7 监测期和监测频率。</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8 监测报警值及异常情况下的监测措施。</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9 监测信息处理、分析及反馈制度。</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10 监测人员组成及主要仪器设备。</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11 质量管理、安全管理以及其他管理制度。</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.1.</w:t>
      </w: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 xml:space="preserve"> 监测采用的仪器设备应与监测项目匹配，仪器精度符合相关要求，且应定期进行检验和校准。</w:t>
      </w:r>
    </w:p>
    <w:p>
      <w:pPr>
        <w:pStyle w:val="5"/>
        <w:bidi w:val="0"/>
        <w:rPr>
          <w:rFonts w:hint="eastAsia" w:ascii="宋体" w:hAnsi="宋体" w:eastAsia="宋体" w:cs="宋体"/>
          <w:b/>
          <w:bCs/>
          <w:color w:val="auto"/>
          <w:lang w:val="en-US" w:eastAsia="zh-CN"/>
        </w:rPr>
      </w:pPr>
      <w:bookmarkStart w:id="48" w:name="_Toc24215"/>
      <w:r>
        <w:rPr>
          <w:rFonts w:hint="eastAsia" w:ascii="宋体" w:hAnsi="宋体" w:eastAsia="宋体" w:cs="宋体"/>
          <w:b/>
          <w:bCs/>
          <w:color w:val="auto"/>
          <w:lang w:val="en-US" w:eastAsia="zh-CN"/>
        </w:rPr>
        <w:t>6.2 监测项目与方法</w:t>
      </w:r>
      <w:bookmarkEnd w:id="48"/>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.2.1 人防工程处置施工监测应采用仪器监测与现场巡检相结合的方式。仪器监测可采用现场人工监测或自动化实时监测。</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.2.2 人防工程处置施工监测范围仅涉及处置工程直接关联的建(构)筑物的，监测项目宜包括建筑沉降、位移、裂缝、倾斜等。</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.2.3 人防工程处置施工中存在排水、降水、地基加固、回填堆载等可能影啊周边坏境稳定的施工工艺和措施时,除对直接关联的建(构)筑物进行监测外,尚应对周边建(构)筑物、管线等进行沉降监测,必要时增加水平位移、裂缝、倾斜监测。</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.2.4 沉降监测点应能直接反映监测对象的变化特性，并便于观测且稳定可靠、标识清晰。沉降监测点位布置宜符合下列要求:</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 在基础类型、埋深和荷载有明显不同处及沉降缝、伸缩缝、新老建(构)筑物连接处的两侧应布置监测点。</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 建(构)筑物的角点、中点应布置监测点,监测点布置间距宜不大于20m。</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 圆形、多边形的建(构)筑物宜沿纵横轴线对称布置。</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 监测点宜布置于通视良好、不易遭受破坏之处。</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.2.5 裂缝监测点布设应符合下列要求:</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 裂缝宽度监测应根据裂缝的分布位置、走向、长度、宽度、深度、错台等参数,选取主要裂缝、宽度或深度较大的裂缝进行监测。</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 宜在裂缝的首末端和最宽外各布设一对监测点,分别分布在裂缝的两侧，且连线应垂直于裂缝走向。</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.2.6倾斜监测点布置应符合下列要求:</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 监测点宜布置在建(构)筑物角点或伸缩缝两侧承重柱(墙)上,应上、下部成对设置,并位于同一垂直线上,必要时中部加密。</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 当采用垂准法观测时,下部监测点为测站,则上部监测点必须安置接收靶。</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 当采用全站仪或经纬仪观测时,仪器设置位置与监测点的距离宜为上、下点高差的1.5倍～2.0倍。</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.2.7监测方法的选择应根据现场条件、设计要求、地区经验和测试方法的适用性等因素综合确定。</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.2.8 现场巡检宜以目测为主,可辅以量尺、放大镜等工具以及摄像、摄影等手段进行,并应做好巡检记录。现场巡检应包括下列内容:</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 场地排水、降水情况。</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 地基加固、回填堆载等施工情况。</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 周边地面的超载情况。</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 周边建(构)筑物倾斜、开裂、裂缝发展情况。</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 周边道路开裂、沉陷以及管道破损、渗漏情况。</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6 基准点、监测点完好情况。</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7 监测元件的完好以及保护情况。</w:t>
      </w:r>
    </w:p>
    <w:p>
      <w:pPr>
        <w:pStyle w:val="5"/>
        <w:bidi w:val="0"/>
        <w:rPr>
          <w:rFonts w:hint="eastAsia" w:ascii="宋体" w:hAnsi="宋体" w:eastAsia="宋体" w:cs="宋体"/>
          <w:b/>
          <w:bCs/>
          <w:color w:val="auto"/>
          <w:lang w:val="en-US" w:eastAsia="zh-CN"/>
        </w:rPr>
      </w:pPr>
      <w:bookmarkStart w:id="49" w:name="_Toc12801"/>
      <w:r>
        <w:rPr>
          <w:rFonts w:hint="eastAsia" w:ascii="宋体" w:hAnsi="宋体" w:eastAsia="宋体" w:cs="宋体"/>
          <w:b/>
          <w:bCs/>
          <w:color w:val="auto"/>
          <w:lang w:val="en-US" w:eastAsia="zh-CN"/>
        </w:rPr>
        <w:t>6.3 监测频率与报警值</w:t>
      </w:r>
      <w:bookmarkEnd w:id="49"/>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.3.1工程设计方应明确监测项目的监测报警值,当监测数据达到监测报警值时,必须发出书面警情报告。</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.3.2监测初始值建立后,根据工程施工进度确定监测频率,按规定进行沉降、倾斜、裂缝监测，并根据不同施工关键节点监测数据及时进行分析评估，调整监测频率，提示报警措施建议等。</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.3.3 监测报警值由设计单位根据退出人防序列工程的建筑结构现状及损伤程度，并结合以往工程经验经综合分析后确定。当无具体确定值的,监测报警值可按下列规定执行:</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 累计沉降为20mm～40mm,可根据具体情况适当放宽；沉降速率超过2mm/d(连续2d)。</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 房屋倾斜率变化超过1‰ 。</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 砖混承重结构构件裂缝宽度变化超过1 mm,混凝土构件新增裂缝等。</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4周边建(构)筑物、管线的报警要求可参考管理单位的相关规定。</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.3.4  监测频率的确定应能及时、系统地反映周边环境的动态变化,宜采用定时监测,必要时应进行跟踪监测。当监测项目的日变化量较大时,应适当加密。根据工程性质、施工工况，监测频率可按下列规定执行:</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 在处置施工过程中,当地下水位、地基荷载、建(构)筑物结构受力状态发生变化对本体建筑或影响周边相邻建筑产生影响时,监测频率为1次/1天。当地下建筑荷载变化较小时,监测频率可根据风险程度适当减小。</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 地下建筑改扩建工程基坑施工期间,监测频率应符合现行的有关规定,必要时提高监测频率。</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 除上述情况外,其他施工期间监测频率应不低于2次/1周。施工中变形趋向平缓后,监测频率可根据风险程度适当减小。</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 当沉降变形趋向稳定后,宜每隔3个月～6个月定期跟踪沉降监测，直至达到房屋停测标准。沉降停测标准为连续2次半年沉降量不超过2mm。</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5使用阶段观测应视地基基础类型和沉降速率大小而定,一般情况下第一年内每隔3个月观测1次,以后每隔6个月观测1次。沉降停测标准为连续2次半年沉降量不超过2mm。</w:t>
      </w:r>
    </w:p>
    <w:p>
      <w:pPr>
        <w:pStyle w:val="5"/>
        <w:bidi w:val="0"/>
        <w:rPr>
          <w:rFonts w:hint="eastAsia" w:ascii="宋体" w:hAnsi="宋体" w:eastAsia="宋体" w:cs="宋体"/>
          <w:b/>
          <w:bCs/>
          <w:color w:val="auto"/>
          <w:lang w:val="en-US" w:eastAsia="zh-CN"/>
        </w:rPr>
      </w:pPr>
      <w:bookmarkStart w:id="50" w:name="_Toc24208"/>
      <w:r>
        <w:rPr>
          <w:rFonts w:hint="eastAsia" w:ascii="宋体" w:hAnsi="宋体" w:eastAsia="宋体" w:cs="宋体"/>
          <w:b/>
          <w:bCs/>
          <w:color w:val="auto"/>
          <w:lang w:val="en-US" w:eastAsia="zh-CN"/>
        </w:rPr>
        <w:t>6.4 监测成果</w:t>
      </w:r>
      <w:r>
        <w:rPr>
          <w:rFonts w:hint="eastAsia" w:ascii="宋体" w:hAnsi="宋体" w:cs="宋体"/>
          <w:b/>
          <w:bCs/>
          <w:color w:val="auto"/>
          <w:lang w:val="en-US" w:eastAsia="zh-CN"/>
        </w:rPr>
        <w:t>文件</w:t>
      </w:r>
      <w:bookmarkEnd w:id="50"/>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.4.1 监测单位应对整个项目监测工作的方案实施以及监测技术成果的真实性、可靠性负责，监测技术成果应由相应负责人签字并加盖成果章。</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.4.2现场监测资料宜包括外业观测记录、巡检检查记录、记事项目以及视频及仪器电子数据资料等。现场监测资料的整理应符合下列规定：</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 外业观测值和记事项目应真实完整，并应有现场直接记录在观测记录表中；任何原始记录不得涂改、伪造和转抄；采用电子方式记录的数据，应完整储存在可靠的介质上。</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 监测记录应有相应的工况描述。</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 使用正式的监测记录表格。</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 监测记录应有相关责任人签字。</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.4.3 应对现场监测资料及时进行整理、分析。监测数据出现异常时，应分析原因，必要时进行复测。数据处理、成果图表及分析资料应完整、清晰。</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.4.4 监测技术成果文件应包括监测当日报表、阶段分析报告和总结报告。技术成果提供的内容应真实、准确、完整，宜用文字描述与绘制变化曲线或图形相结合的形式表达。监测技术成果应及时报送相关单位。</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.4.5 当日报表应包括下列内容：</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 当日的天气情况和现场工况</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 仪器监测项目个监测点的本次测试值、单次变化值、变化速率以及累计值，必要时绘制有关曲线图</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 巡视检查记录</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 对监测项目应有正常或异常的判断性结论</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 对达到或超过监测预警值的监测点应有预警标示，并有分析和建议</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6 对巡视检查发现的异常情况应有详细描述，危险情况应有报警标示，并有分析和建议</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7 其他相关说明。</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.4.6 阶段性报告应包括下列内容：</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 该监测阶段相应的工程及周边环境概况</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 该监测阶段的监测项目及监测点的布置图</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 各监测数据的整理、统计及监测成果的过程曲线</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 各监测项目监测值的变化分析、评价及发展预测</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 相关的设计和施工建议。</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cs="宋体"/>
          <w:b w:val="0"/>
          <w:bCs w:val="0"/>
          <w:color w:val="auto"/>
          <w:kern w:val="2"/>
          <w:sz w:val="28"/>
          <w:szCs w:val="28"/>
          <w:lang w:val="en-US" w:eastAsia="zh-CN" w:bidi="ar-SA"/>
        </w:rPr>
        <w:t>6</w:t>
      </w:r>
      <w:r>
        <w:rPr>
          <w:rFonts w:hint="eastAsia" w:ascii="宋体" w:hAnsi="宋体" w:eastAsia="宋体" w:cs="宋体"/>
          <w:b w:val="0"/>
          <w:bCs w:val="0"/>
          <w:color w:val="auto"/>
          <w:kern w:val="2"/>
          <w:sz w:val="28"/>
          <w:szCs w:val="28"/>
          <w:lang w:val="en-US" w:eastAsia="zh-CN" w:bidi="ar-SA"/>
        </w:rPr>
        <w:t>.4.7 总结报告应包括下列内容：</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 工程概况</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 监测依据</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3 监测项目</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4 监测点布置</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5 监测设备和监测方法</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6 监测频率</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7 监测预警值</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8 各监测项目全过程的发展变化分析及整理评述</w:t>
      </w:r>
      <w:r>
        <w:rPr>
          <w:rFonts w:hint="eastAsia" w:cs="宋体"/>
          <w:b w:val="0"/>
          <w:bCs w:val="0"/>
          <w:color w:val="auto"/>
          <w:kern w:val="2"/>
          <w:sz w:val="28"/>
          <w:szCs w:val="28"/>
          <w:lang w:val="en-US" w:eastAsia="zh-CN" w:bidi="ar-SA"/>
        </w:rPr>
        <w:t>。</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9 监测工作结论与建议。</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p>
    <w:p>
      <w:pPr>
        <w:pStyle w:val="5"/>
        <w:rPr>
          <w:rFonts w:hint="eastAsia"/>
          <w:color w:val="auto"/>
          <w:lang w:val="en-US" w:eastAsia="zh-CN"/>
        </w:rPr>
      </w:pPr>
      <w:r>
        <w:rPr>
          <w:rFonts w:hint="eastAsia"/>
          <w:color w:val="auto"/>
          <w:lang w:val="en-US" w:eastAsia="zh-CN"/>
        </w:rPr>
        <w:t>引用标准名录</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kern w:val="2"/>
          <w:sz w:val="28"/>
          <w:szCs w:val="28"/>
          <w:lang w:val="en-US" w:eastAsia="zh-CN" w:bidi="ar-SA"/>
        </w:rPr>
      </w:pP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 《人民防空地下室设计规范》GB 50038</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 《人民防空工程设计规范》GB 50225</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 《地下工程防水技术规范》 GB 50108</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 《混凝土结构加固设计规范》 GB 50367</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5 《建筑结构荷载规范》 GB 50009</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6 《砌体结构加固设计规范》 GB 50702</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7 《砌体结构设计规范》 GB 50003</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8 《建筑地基基础设计规范》GB 50007</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9 《泡沫混凝土应用技术规程》JGJ/T 341</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10 《泡沫混凝土》JG/T 266</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11 《既有建筑地基基础加固技术规范》JGJ 123</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12 《已建人民防空工程分类鉴定标准》DB34/T 1476</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13 《高延性混凝土应用技术规程》DB34/T 3469</w:t>
      </w:r>
    </w:p>
    <w:p>
      <w:pPr>
        <w:pStyle w:val="20"/>
        <w:keepNext w:val="0"/>
        <w:keepLines w:val="0"/>
        <w:pageBreakBefore w:val="0"/>
        <w:widowControl w:val="0"/>
        <w:numPr>
          <w:ilvl w:val="0"/>
          <w:numId w:val="0"/>
        </w:numPr>
        <w:tabs>
          <w:tab w:val="left" w:pos="776"/>
        </w:tabs>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14 《填充用泡沫轻质混凝土应用技术规程》DB31/T 931</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center"/>
        <w:textAlignment w:val="auto"/>
        <w:rPr>
          <w:rStyle w:val="17"/>
          <w:rFonts w:hint="eastAsia" w:ascii="宋体" w:hAnsi="宋体" w:eastAsia="宋体" w:cs="宋体"/>
          <w:b w:val="0"/>
          <w:bCs w:val="0"/>
          <w:i w:val="0"/>
          <w:caps w:val="0"/>
          <w:color w:val="auto"/>
          <w:spacing w:val="0"/>
          <w:sz w:val="28"/>
          <w:szCs w:val="28"/>
          <w:shd w:val="clear" w:color="auto" w:fill="FFFFFF"/>
        </w:rPr>
      </w:pPr>
      <w:r>
        <w:rPr>
          <w:rStyle w:val="17"/>
          <w:rFonts w:hint="eastAsia" w:ascii="宋体" w:hAnsi="宋体" w:eastAsia="宋体" w:cs="宋体"/>
          <w:b w:val="0"/>
          <w:bCs w:val="0"/>
          <w:i w:val="0"/>
          <w:caps w:val="0"/>
          <w:color w:val="auto"/>
          <w:spacing w:val="0"/>
          <w:sz w:val="28"/>
          <w:szCs w:val="28"/>
          <w:shd w:val="clear" w:color="auto" w:fill="FFFFFF"/>
        </w:rPr>
        <w:br w:type="page"/>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center"/>
        <w:textAlignment w:val="auto"/>
        <w:rPr>
          <w:rStyle w:val="17"/>
          <w:rFonts w:hint="eastAsia" w:ascii="宋体" w:hAnsi="宋体" w:eastAsia="宋体" w:cs="宋体"/>
          <w:b w:val="0"/>
          <w:bCs w:val="0"/>
          <w:i w:val="0"/>
          <w:caps w:val="0"/>
          <w:color w:val="auto"/>
          <w:spacing w:val="0"/>
          <w:sz w:val="28"/>
          <w:szCs w:val="28"/>
          <w:shd w:val="clear" w:color="auto" w:fill="FFFFFF"/>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center"/>
        <w:textAlignment w:val="auto"/>
        <w:rPr>
          <w:rStyle w:val="17"/>
          <w:rFonts w:hint="eastAsia" w:ascii="宋体" w:hAnsi="宋体" w:eastAsia="宋体" w:cs="宋体"/>
          <w:b w:val="0"/>
          <w:bCs w:val="0"/>
          <w:i w:val="0"/>
          <w:caps w:val="0"/>
          <w:color w:val="auto"/>
          <w:spacing w:val="0"/>
          <w:sz w:val="28"/>
          <w:szCs w:val="28"/>
          <w:shd w:val="clear" w:color="auto" w:fill="FFFFFF"/>
        </w:rPr>
      </w:pPr>
      <w:r>
        <w:rPr>
          <w:rStyle w:val="17"/>
          <w:rFonts w:hint="eastAsia" w:ascii="宋体" w:hAnsi="宋体" w:eastAsia="宋体" w:cs="宋体"/>
          <w:b w:val="0"/>
          <w:bCs w:val="0"/>
          <w:i w:val="0"/>
          <w:caps w:val="0"/>
          <w:color w:val="auto"/>
          <w:spacing w:val="0"/>
          <w:sz w:val="28"/>
          <w:szCs w:val="28"/>
          <w:shd w:val="clear" w:color="auto" w:fill="FFFFFF"/>
        </w:rPr>
        <w:t>本</w:t>
      </w:r>
      <w:r>
        <w:rPr>
          <w:rStyle w:val="17"/>
          <w:rFonts w:hint="eastAsia" w:ascii="宋体" w:hAnsi="宋体" w:cs="宋体"/>
          <w:b w:val="0"/>
          <w:bCs w:val="0"/>
          <w:i w:val="0"/>
          <w:caps w:val="0"/>
          <w:color w:val="auto"/>
          <w:spacing w:val="0"/>
          <w:sz w:val="28"/>
          <w:szCs w:val="28"/>
          <w:shd w:val="clear" w:color="auto" w:fill="FFFFFF"/>
          <w:lang w:val="en-US" w:eastAsia="zh-CN"/>
        </w:rPr>
        <w:t>导则</w:t>
      </w:r>
      <w:r>
        <w:rPr>
          <w:rStyle w:val="17"/>
          <w:rFonts w:hint="eastAsia" w:ascii="宋体" w:hAnsi="宋体" w:eastAsia="宋体" w:cs="宋体"/>
          <w:b w:val="0"/>
          <w:bCs w:val="0"/>
          <w:i w:val="0"/>
          <w:caps w:val="0"/>
          <w:color w:val="auto"/>
          <w:spacing w:val="0"/>
          <w:sz w:val="28"/>
          <w:szCs w:val="28"/>
          <w:shd w:val="clear" w:color="auto" w:fill="FFFFFF"/>
        </w:rPr>
        <w:t>用词说明</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center"/>
        <w:textAlignment w:val="auto"/>
        <w:rPr>
          <w:rStyle w:val="17"/>
          <w:rFonts w:hint="eastAsia" w:ascii="宋体" w:hAnsi="宋体" w:eastAsia="宋体" w:cs="宋体"/>
          <w:b w:val="0"/>
          <w:bCs w:val="0"/>
          <w:i w:val="0"/>
          <w:caps w:val="0"/>
          <w:color w:val="auto"/>
          <w:spacing w:val="0"/>
          <w:sz w:val="28"/>
          <w:szCs w:val="28"/>
          <w:shd w:val="clear" w:color="auto" w:fill="FFFFFF"/>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0"/>
          <w:sz w:val="28"/>
          <w:szCs w:val="28"/>
          <w:shd w:val="clear" w:color="auto" w:fill="FFFFFF"/>
        </w:rPr>
        <w:t>一、为便于在执行本</w:t>
      </w:r>
      <w:r>
        <w:rPr>
          <w:rFonts w:hint="eastAsia" w:ascii="宋体" w:hAnsi="宋体" w:eastAsia="宋体" w:cs="宋体"/>
          <w:b w:val="0"/>
          <w:bCs w:val="0"/>
          <w:i w:val="0"/>
          <w:caps w:val="0"/>
          <w:color w:val="auto"/>
          <w:spacing w:val="0"/>
          <w:sz w:val="28"/>
          <w:szCs w:val="28"/>
          <w:shd w:val="clear" w:color="auto" w:fill="FFFFFF"/>
          <w:lang w:eastAsia="zh-CN"/>
        </w:rPr>
        <w:t>本导则</w:t>
      </w:r>
      <w:r>
        <w:rPr>
          <w:rFonts w:hint="eastAsia" w:ascii="宋体" w:hAnsi="宋体" w:eastAsia="宋体" w:cs="宋体"/>
          <w:b w:val="0"/>
          <w:bCs w:val="0"/>
          <w:i w:val="0"/>
          <w:caps w:val="0"/>
          <w:color w:val="auto"/>
          <w:spacing w:val="0"/>
          <w:sz w:val="28"/>
          <w:szCs w:val="28"/>
          <w:shd w:val="clear" w:color="auto" w:fill="FFFFFF"/>
        </w:rPr>
        <w:t>条文时区别对待，对要求严格程度不同的用词说明如下：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0"/>
          <w:sz w:val="28"/>
          <w:szCs w:val="28"/>
          <w:shd w:val="clear" w:color="auto" w:fill="FFFFFF"/>
        </w:rPr>
        <w:t>1.表示很严格，非这样做不可的用词：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0"/>
          <w:sz w:val="28"/>
          <w:szCs w:val="28"/>
          <w:shd w:val="clear" w:color="auto" w:fill="FFFFFF"/>
        </w:rPr>
        <w:t>正面词采用“必须”；反面词采用“严禁”；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0"/>
          <w:sz w:val="28"/>
          <w:szCs w:val="28"/>
          <w:shd w:val="clear" w:color="auto" w:fill="FFFFFF"/>
        </w:rPr>
        <w:t>2.表示严格，在正常情况下均应这样做的用词：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0"/>
          <w:sz w:val="28"/>
          <w:szCs w:val="28"/>
          <w:shd w:val="clear" w:color="auto" w:fill="FFFFFF"/>
        </w:rPr>
        <w:t>正面词采用“应”；反面词采用“不应”或“不得”；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0"/>
          <w:sz w:val="28"/>
          <w:szCs w:val="28"/>
          <w:shd w:val="clear" w:color="auto" w:fill="FFFFFF"/>
        </w:rPr>
        <w:t>3.表示允许稍有选择，在条件许可时，首先应该这样做的用词：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0"/>
          <w:sz w:val="28"/>
          <w:szCs w:val="28"/>
          <w:shd w:val="clear" w:color="auto" w:fill="FFFFFF"/>
        </w:rPr>
        <w:t>正面词采用“宜”，反面词采用“不宜”；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0"/>
          <w:sz w:val="28"/>
          <w:szCs w:val="28"/>
          <w:shd w:val="clear" w:color="auto" w:fill="FFFFFF"/>
        </w:rPr>
        <w:t>表示有选择，在一定条件下可以这样做的，采用“可”。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both"/>
        <w:textAlignment w:val="auto"/>
        <w:rPr>
          <w:rFonts w:hint="eastAsia" w:ascii="宋体" w:hAnsi="宋体" w:eastAsia="宋体" w:cs="宋体"/>
          <w:b w:val="0"/>
          <w:bCs w:val="0"/>
          <w:color w:val="auto"/>
          <w:sz w:val="28"/>
          <w:szCs w:val="28"/>
        </w:rPr>
      </w:pPr>
      <w:r>
        <w:rPr>
          <w:rFonts w:hint="eastAsia" w:ascii="宋体" w:hAnsi="宋体" w:eastAsia="宋体" w:cs="宋体"/>
          <w:b w:val="0"/>
          <w:bCs w:val="0"/>
          <w:i w:val="0"/>
          <w:caps w:val="0"/>
          <w:color w:val="auto"/>
          <w:spacing w:val="0"/>
          <w:sz w:val="28"/>
          <w:szCs w:val="28"/>
          <w:shd w:val="clear" w:color="auto" w:fill="FFFFFF"/>
        </w:rPr>
        <w:t>二、本</w:t>
      </w:r>
      <w:r>
        <w:rPr>
          <w:rFonts w:hint="eastAsia" w:ascii="宋体" w:hAnsi="宋体" w:eastAsia="宋体" w:cs="宋体"/>
          <w:b w:val="0"/>
          <w:bCs w:val="0"/>
          <w:i w:val="0"/>
          <w:caps w:val="0"/>
          <w:color w:val="auto"/>
          <w:spacing w:val="0"/>
          <w:sz w:val="28"/>
          <w:szCs w:val="28"/>
          <w:shd w:val="clear" w:color="auto" w:fill="FFFFFF"/>
          <w:lang w:eastAsia="zh-CN"/>
        </w:rPr>
        <w:t>导则</w:t>
      </w:r>
      <w:r>
        <w:rPr>
          <w:rFonts w:hint="eastAsia" w:ascii="宋体" w:hAnsi="宋体" w:eastAsia="宋体" w:cs="宋体"/>
          <w:b w:val="0"/>
          <w:bCs w:val="0"/>
          <w:i w:val="0"/>
          <w:caps w:val="0"/>
          <w:color w:val="auto"/>
          <w:spacing w:val="0"/>
          <w:sz w:val="28"/>
          <w:szCs w:val="28"/>
          <w:shd w:val="clear" w:color="auto" w:fill="FFFFFF"/>
        </w:rPr>
        <w:t>条文中，指明应按其它有关标准、规范执行时，写法为“应符合……的规定”或“应按……执行”。</w:t>
      </w:r>
    </w:p>
    <w:p>
      <w:pPr>
        <w:pStyle w:val="20"/>
        <w:numPr>
          <w:ilvl w:val="0"/>
          <w:numId w:val="0"/>
        </w:numPr>
        <w:tabs>
          <w:tab w:val="left" w:pos="776"/>
        </w:tabs>
        <w:spacing w:before="224" w:after="0" w:line="278" w:lineRule="auto"/>
        <w:ind w:left="-216" w:leftChars="0" w:right="106" w:rightChars="0"/>
        <w:jc w:val="both"/>
        <w:rPr>
          <w:rFonts w:hint="eastAsia" w:ascii="宋体" w:hAnsi="宋体" w:eastAsia="宋体" w:cs="宋体"/>
          <w:b w:val="0"/>
          <w:bCs w:val="0"/>
          <w:kern w:val="2"/>
          <w:sz w:val="28"/>
          <w:szCs w:val="28"/>
          <w:lang w:val="en-US" w:eastAsia="zh-CN" w:bidi="ar-SA"/>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8306"/>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vert="horz" wrap="none" lIns="0" tIns="0" rIns="0" bIns="0" anchor="t"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s4EwfRAQAAngMAAA4AAABkcnMvZTJvRG9jLnhtbK1TS47TQBDdI3GH&#10;Vu+JnQh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nL8g113glLPb/8+H75+fvy&#10;6xt7l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7OBMH0QEAAJ4DAAAOAAAAAAAAAAEAIAAAAB8BAABk&#10;cnMvZTJvRG9jLnhtbFBLBQYAAAAABgAGAFkBAABi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rect>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26"/>
      <w:lvlText w:val="%12"/>
      <w:lvlJc w:val="left"/>
      <w:pPr>
        <w:tabs>
          <w:tab w:val="left" w:pos="839"/>
        </w:tabs>
        <w:ind w:left="839" w:hanging="419"/>
      </w:pPr>
      <w:rPr>
        <w:rFonts w:hint="eastAsia" w:ascii="Times New Roman" w:hAnsi="Times New Roman" w:eastAsia="宋体" w:cs="Times New Roman"/>
        <w:b w:val="0"/>
        <w:i w:val="0"/>
        <w:sz w:val="20"/>
        <w:szCs w:val="21"/>
      </w:rPr>
    </w:lvl>
    <w:lvl w:ilvl="1" w:tentative="0">
      <w:start w:val="1"/>
      <w:numFmt w:val="decimal"/>
      <w:pStyle w:val="27"/>
      <w:lvlText w:val="%2)"/>
      <w:lvlJc w:val="left"/>
      <w:pPr>
        <w:tabs>
          <w:tab w:val="left" w:pos="1259"/>
        </w:tabs>
        <w:ind w:left="1259" w:hanging="420"/>
      </w:pPr>
      <w:rPr>
        <w:rFonts w:hint="eastAsia" w:ascii="宋体" w:hAnsi="宋体" w:eastAsia="宋体"/>
        <w:b w:val="0"/>
        <w:bCs w:val="0"/>
        <w:i w:val="0"/>
        <w:iCs w:val="0"/>
        <w:caps w:val="0"/>
        <w:vanish w:val="0"/>
        <w:spacing w:val="0"/>
        <w:kern w:val="0"/>
        <w:position w:val="0"/>
        <w:sz w:val="20"/>
        <w:szCs w:val="21"/>
        <w:u w:val="none"/>
        <w:vertAlign w:val="baseline"/>
      </w:rPr>
    </w:lvl>
    <w:lvl w:ilvl="2" w:tentative="0">
      <w:start w:val="1"/>
      <w:numFmt w:val="decimal"/>
      <w:lvlText w:val="(%3)"/>
      <w:lvlJc w:val="left"/>
      <w:pPr>
        <w:tabs>
          <w:tab w:val="left" w:pos="0"/>
        </w:tabs>
        <w:ind w:left="1678" w:hanging="419"/>
      </w:pPr>
      <w:rPr>
        <w:rFonts w:hint="eastAsia" w:ascii="宋体" w:hAnsi="宋体" w:eastAsia="宋体"/>
        <w:b w:val="0"/>
        <w:i w:val="0"/>
        <w:sz w:val="20"/>
      </w:rPr>
    </w:lvl>
    <w:lvl w:ilvl="3" w:tentative="0">
      <w:start w:val="1"/>
      <w:numFmt w:val="decimal"/>
      <w:lvlText w:val="%4."/>
      <w:lvlJc w:val="left"/>
      <w:pPr>
        <w:tabs>
          <w:tab w:val="left" w:pos="2098"/>
        </w:tabs>
        <w:ind w:left="2098" w:hanging="420"/>
      </w:pPr>
      <w:rPr>
        <w:rFonts w:hint="eastAsia"/>
        <w:b w:val="0"/>
        <w:i w:val="0"/>
        <w:sz w:val="21"/>
      </w:rPr>
    </w:lvl>
    <w:lvl w:ilvl="4" w:tentative="0">
      <w:start w:val="1"/>
      <w:numFmt w:val="lowerLetter"/>
      <w:lvlText w:val="%5)"/>
      <w:lvlJc w:val="left"/>
      <w:pPr>
        <w:tabs>
          <w:tab w:val="left" w:pos="2517"/>
        </w:tabs>
        <w:ind w:left="2517" w:hanging="419"/>
      </w:pPr>
      <w:rPr>
        <w:rFonts w:hint="eastAsia"/>
        <w:b w:val="0"/>
        <w:i w:val="0"/>
        <w:sz w:val="21"/>
      </w:rPr>
    </w:lvl>
    <w:lvl w:ilvl="5" w:tentative="0">
      <w:start w:val="1"/>
      <w:numFmt w:val="lowerRoman"/>
      <w:lvlText w:val="%6."/>
      <w:lvlJc w:val="right"/>
      <w:pPr>
        <w:tabs>
          <w:tab w:val="left" w:pos="2942"/>
        </w:tabs>
        <w:ind w:left="2937" w:hanging="420"/>
      </w:pPr>
      <w:rPr>
        <w:rFonts w:hint="eastAsia"/>
        <w:b w:val="0"/>
        <w:i w:val="0"/>
        <w:sz w:val="21"/>
      </w:rPr>
    </w:lvl>
    <w:lvl w:ilvl="6" w:tentative="0">
      <w:start w:val="1"/>
      <w:numFmt w:val="decimal"/>
      <w:lvlText w:val="%7."/>
      <w:lvlJc w:val="left"/>
      <w:pPr>
        <w:tabs>
          <w:tab w:val="left" w:pos="3362"/>
        </w:tabs>
        <w:ind w:left="3356" w:hanging="414"/>
      </w:pPr>
      <w:rPr>
        <w:rFonts w:hint="eastAsia"/>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
    <w:nsid w:val="00000001"/>
    <w:multiLevelType w:val="multilevel"/>
    <w:tmpl w:val="00000001"/>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
      <w:suff w:val="nothing"/>
      <w:lvlText w:val="%1.%2　"/>
      <w:lvlJc w:val="left"/>
      <w:pPr>
        <w:ind w:left="0" w:firstLine="0"/>
      </w:pPr>
      <w:rPr>
        <w:rFonts w:hint="eastAsia" w:ascii="黑体" w:hAnsi="Times New Roman" w:eastAsia="黑体" w:cs="Times New Roman"/>
        <w:b w:val="0"/>
        <w:bCs w:val="0"/>
        <w:i w:val="0"/>
        <w:iCs w:val="0"/>
        <w:caps w:val="0"/>
        <w:vanish w:val="0"/>
        <w:spacing w:val="0"/>
        <w:kern w:val="0"/>
        <w:position w:val="0"/>
        <w:sz w:val="21"/>
        <w:szCs w:val="21"/>
        <w:u w:val="none"/>
        <w:vertAlign w:val="baseline"/>
      </w:rPr>
    </w:lvl>
    <w:lvl w:ilvl="2" w:tentative="0">
      <w:start w:val="1"/>
      <w:numFmt w:val="decimal"/>
      <w:pStyle w:val="2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94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YjA5Y2E2MWUyN2NjZGRiOTlmZjhkYTJhMTRkMTkifQ=="/>
  </w:docVars>
  <w:rsids>
    <w:rsidRoot w:val="00000000"/>
    <w:rsid w:val="06883B49"/>
    <w:rsid w:val="0C303B43"/>
    <w:rsid w:val="11867134"/>
    <w:rsid w:val="342661BC"/>
    <w:rsid w:val="450B34B3"/>
    <w:rsid w:val="4F8E184D"/>
    <w:rsid w:val="5CEE6B5D"/>
    <w:rsid w:val="5F2775F9"/>
    <w:rsid w:val="620B296D"/>
    <w:rsid w:val="7595693A"/>
    <w:rsid w:val="7D5A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jc w:val="left"/>
      <w:outlineLvl w:val="0"/>
    </w:pPr>
    <w:rPr>
      <w:rFonts w:ascii="Calibri" w:hAnsi="Calibri" w:eastAsia="黑体"/>
      <w:kern w:val="44"/>
      <w:sz w:val="32"/>
    </w:rPr>
  </w:style>
  <w:style w:type="paragraph" w:styleId="4">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Autospacing="0" w:afterAutospacing="0" w:line="500" w:lineRule="exact"/>
      <w:ind w:firstLine="560" w:firstLineChars="200"/>
      <w:outlineLvl w:val="2"/>
    </w:pPr>
    <w:rPr>
      <w:rFonts w:ascii="Calibri" w:hAnsi="Calibri" w:eastAsia="宋体"/>
      <w:b/>
      <w:sz w:val="28"/>
    </w:rPr>
  </w:style>
  <w:style w:type="character" w:default="1" w:styleId="16">
    <w:name w:val="Default Paragraph Font"/>
    <w:qFormat/>
    <w:uiPriority w:val="0"/>
  </w:style>
  <w:style w:type="table" w:default="1" w:styleId="14">
    <w:name w:val="Normal Table"/>
    <w:qFormat/>
    <w:uiPriority w:val="0"/>
    <w:tblPr>
      <w:tblCellMar>
        <w:top w:w="0" w:type="dxa"/>
        <w:left w:w="108" w:type="dxa"/>
        <w:bottom w:w="0" w:type="dxa"/>
        <w:right w:w="108" w:type="dxa"/>
      </w:tblCellMar>
    </w:tblPr>
  </w:style>
  <w:style w:type="paragraph" w:styleId="2">
    <w:name w:val="toc 4"/>
    <w:basedOn w:val="1"/>
    <w:next w:val="1"/>
    <w:qFormat/>
    <w:uiPriority w:val="0"/>
    <w:pPr>
      <w:adjustRightInd w:val="0"/>
      <w:snapToGrid w:val="0"/>
      <w:spacing w:line="360" w:lineRule="auto"/>
      <w:ind w:left="600" w:leftChars="600"/>
    </w:pPr>
    <w:rPr>
      <w:b/>
    </w:rPr>
  </w:style>
  <w:style w:type="paragraph" w:styleId="6">
    <w:name w:val="annotation text"/>
    <w:basedOn w:val="1"/>
    <w:qFormat/>
    <w:uiPriority w:val="0"/>
    <w:pPr>
      <w:jc w:val="left"/>
    </w:pPr>
  </w:style>
  <w:style w:type="paragraph" w:styleId="7">
    <w:name w:val="Body Text"/>
    <w:basedOn w:val="1"/>
    <w:qFormat/>
    <w:uiPriority w:val="1"/>
    <w:rPr>
      <w:sz w:val="21"/>
      <w:szCs w:val="21"/>
    </w:r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qFormat/>
    <w:uiPriority w:val="0"/>
    <w:rPr>
      <w:color w:val="333333"/>
      <w:u w:val="none"/>
    </w:rPr>
  </w:style>
  <w:style w:type="character" w:styleId="19">
    <w:name w:val="Hyperlink"/>
    <w:basedOn w:val="16"/>
    <w:qFormat/>
    <w:uiPriority w:val="0"/>
    <w:rPr>
      <w:color w:val="0000FF"/>
      <w:u w:val="single"/>
    </w:rPr>
  </w:style>
  <w:style w:type="paragraph" w:customStyle="1" w:styleId="20">
    <w:name w:val="List Paragraph_245b5fcc-1027-4786-ba5f-0b4b78a83223"/>
    <w:basedOn w:val="1"/>
    <w:qFormat/>
    <w:uiPriority w:val="1"/>
    <w:pPr>
      <w:ind w:left="126" w:hanging="320"/>
    </w:pPr>
    <w:rPr>
      <w:rFonts w:ascii="宋体" w:hAnsi="宋体" w:eastAsia="宋体" w:cs="宋体"/>
      <w:lang w:val="en-US" w:eastAsia="en-US" w:bidi="ar-SA"/>
    </w:rPr>
  </w:style>
  <w:style w:type="paragraph" w:customStyle="1" w:styleId="21">
    <w:name w:val="章标题"/>
    <w:next w:val="22"/>
    <w:qFormat/>
    <w:uiPriority w:val="0"/>
    <w:pPr>
      <w:numPr>
        <w:ilvl w:val="0"/>
        <w:numId w:val="1"/>
      </w:numPr>
      <w:spacing w:before="312" w:beforeLines="100" w:after="312" w:afterLines="100"/>
      <w:jc w:val="both"/>
      <w:outlineLvl w:val="1"/>
    </w:pPr>
    <w:rPr>
      <w:rFonts w:ascii="黑体" w:hAnsi="Times New Roman" w:eastAsia="黑体" w:cs="Times New Roman"/>
      <w:sz w:val="21"/>
      <w:szCs w:val="22"/>
      <w:lang w:val="en-US" w:eastAsia="zh-CN"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3">
    <w:name w:val="一级条标题"/>
    <w:next w:val="22"/>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
    <w:name w:val="二级无"/>
    <w:basedOn w:val="25"/>
    <w:qFormat/>
    <w:uiPriority w:val="0"/>
    <w:pPr>
      <w:spacing w:before="0" w:after="0"/>
    </w:pPr>
    <w:rPr>
      <w:rFonts w:ascii="宋体" w:eastAsia="宋体"/>
    </w:rPr>
  </w:style>
  <w:style w:type="paragraph" w:customStyle="1" w:styleId="25">
    <w:name w:val="二级条标题"/>
    <w:basedOn w:val="23"/>
    <w:next w:val="22"/>
    <w:qFormat/>
    <w:uiPriority w:val="0"/>
    <w:pPr>
      <w:numPr>
        <w:ilvl w:val="2"/>
        <w:numId w:val="1"/>
      </w:numPr>
      <w:spacing w:before="50" w:after="50"/>
      <w:outlineLvl w:val="3"/>
    </w:pPr>
  </w:style>
  <w:style w:type="paragraph" w:customStyle="1" w:styleId="26">
    <w:name w:val="字母编号列项（一级）"/>
    <w:qFormat/>
    <w:uiPriority w:val="0"/>
    <w:pPr>
      <w:numPr>
        <w:ilvl w:val="0"/>
        <w:numId w:val="2"/>
      </w:numPr>
      <w:jc w:val="both"/>
    </w:pPr>
    <w:rPr>
      <w:rFonts w:ascii="宋体" w:hAnsi="Times New Roman" w:eastAsia="宋体" w:cs="Times New Roman"/>
      <w:sz w:val="21"/>
      <w:szCs w:val="22"/>
      <w:lang w:val="en-US" w:eastAsia="zh-CN" w:bidi="ar-SA"/>
    </w:rPr>
  </w:style>
  <w:style w:type="paragraph" w:customStyle="1" w:styleId="27">
    <w:name w:val="数字编号列项（二级）"/>
    <w:qFormat/>
    <w:uiPriority w:val="0"/>
    <w:pPr>
      <w:numPr>
        <w:ilvl w:val="1"/>
        <w:numId w:val="2"/>
      </w:numPr>
      <w:jc w:val="both"/>
    </w:pPr>
    <w:rPr>
      <w:rFonts w:ascii="宋体" w:hAnsi="Times New Roman" w:eastAsia="宋体" w:cs="Times New Roman"/>
      <w:sz w:val="21"/>
      <w:szCs w:val="22"/>
      <w:lang w:val="en-US" w:eastAsia="zh-CN" w:bidi="ar-SA"/>
    </w:rPr>
  </w:style>
  <w:style w:type="paragraph" w:customStyle="1" w:styleId="28">
    <w:name w:val="一级无"/>
    <w:basedOn w:val="23"/>
    <w:qFormat/>
    <w:uiPriority w:val="0"/>
    <w:pPr>
      <w:spacing w:before="0" w:after="0"/>
    </w:pPr>
    <w:rPr>
      <w:rFonts w:ascii="宋体" w:eastAsia="宋体"/>
    </w:rPr>
  </w:style>
  <w:style w:type="character" w:customStyle="1" w:styleId="29">
    <w:name w:val="first-child"/>
    <w:basedOn w:val="16"/>
    <w:qFormat/>
    <w:uiPriority w:val="0"/>
  </w:style>
  <w:style w:type="character" w:customStyle="1" w:styleId="30">
    <w:name w:val="layui-this2"/>
    <w:basedOn w:val="16"/>
    <w:qFormat/>
    <w:uiPriority w:val="0"/>
    <w:rPr>
      <w:bdr w:val="single" w:color="EEEEEE" w:sz="6" w:space="0"/>
      <w:shd w:val="clear" w:color="auto" w:fill="FFFFFF"/>
    </w:rPr>
  </w:style>
  <w:style w:type="character" w:customStyle="1" w:styleId="31">
    <w:name w:val="layui-laypage-curr"/>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12652</Words>
  <Characters>13559</Characters>
  <Lines>0</Lines>
  <Paragraphs>577</Paragraphs>
  <TotalTime>0</TotalTime>
  <ScaleCrop>false</ScaleCrop>
  <LinksUpToDate>false</LinksUpToDate>
  <CharactersWithSpaces>14123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2021-07-19T00:43:00Z</dcterms:created>
  <dc:creator>zzb</dc:creator>
  <cp:lastModifiedBy>WPS_1596083564</cp:lastModifiedBy>
  <cp:lastPrinted>2021-12-28T01:17:00Z</cp:lastPrinted>
  <dcterms:modified xsi:type="dcterms:W3CDTF">2023-05-30T09:35:13Z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641EB530D183428DA4D68A4FE95BC7E8</vt:lpwstr>
  </property>
</Properties>
</file>